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40527" w14:textId="6C5DAEF7" w:rsidR="00701361" w:rsidRPr="00F613F7" w:rsidRDefault="00F613F7" w:rsidP="00F613F7">
      <w:pPr>
        <w:pStyle w:val="Heading1"/>
        <w:rPr>
          <w:rFonts w:asciiTheme="majorHAnsi" w:hAnsiTheme="majorHAnsi"/>
        </w:rPr>
      </w:pPr>
      <w:r w:rsidRPr="00F613F7">
        <w:rPr>
          <w:rFonts w:asciiTheme="majorHAnsi" w:hAnsiTheme="majorHAnsi"/>
          <w:noProof/>
          <w:lang w:val="en-US"/>
        </w:rPr>
        <w:drawing>
          <wp:anchor distT="0" distB="0" distL="114300" distR="114300" simplePos="0" relativeHeight="251657728" behindDoc="1" locked="0" layoutInCell="1" allowOverlap="1" wp14:anchorId="69A3DEDE" wp14:editId="4BCEC43D">
            <wp:simplePos x="0" y="0"/>
            <wp:positionH relativeFrom="column">
              <wp:posOffset>8781415</wp:posOffset>
            </wp:positionH>
            <wp:positionV relativeFrom="paragraph">
              <wp:posOffset>488315</wp:posOffset>
            </wp:positionV>
            <wp:extent cx="800100" cy="558800"/>
            <wp:effectExtent l="0" t="0" r="0" b="0"/>
            <wp:wrapNone/>
            <wp:docPr id="14" name="Picture 14" descr="CSSA new logo smaller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SA new logo smaller version"/>
                    <pic:cNvPicPr preferRelativeResize="0">
                      <a:picLocks noChangeAspect="1" noChangeArrowheads="1"/>
                    </pic:cNvPicPr>
                  </pic:nvPicPr>
                  <pic:blipFill>
                    <a:blip r:embed="rId7"/>
                    <a:srcRect/>
                    <a:stretch>
                      <a:fillRect/>
                    </a:stretch>
                  </pic:blipFill>
                  <pic:spPr bwMode="auto">
                    <a:xfrm>
                      <a:off x="0" y="0"/>
                      <a:ext cx="80010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01361" w:rsidRPr="00F613F7">
        <w:rPr>
          <w:rFonts w:asciiTheme="majorHAnsi" w:hAnsiTheme="majorHAnsi"/>
        </w:rPr>
        <w:t>Risk Assessment Hazard Checklist – Student Activities</w:t>
      </w:r>
    </w:p>
    <w:tbl>
      <w:tblPr>
        <w:tblW w:w="13750" w:type="dxa"/>
        <w:tblInd w:w="-147"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3403"/>
        <w:gridCol w:w="5528"/>
        <w:gridCol w:w="2268"/>
        <w:gridCol w:w="2551"/>
      </w:tblGrid>
      <w:tr w:rsidR="00701361" w:rsidRPr="00F613F7" w14:paraId="68ECC40E" w14:textId="77777777" w:rsidTr="00F613F7">
        <w:trPr>
          <w:trHeight w:val="429"/>
        </w:trPr>
        <w:tc>
          <w:tcPr>
            <w:tcW w:w="3403" w:type="dxa"/>
            <w:shd w:val="clear" w:color="auto" w:fill="999999"/>
            <w:vAlign w:val="center"/>
          </w:tcPr>
          <w:p w14:paraId="440681BC" w14:textId="77777777" w:rsidR="00701361" w:rsidRPr="00F613F7" w:rsidRDefault="00701361">
            <w:pPr>
              <w:rPr>
                <w:rFonts w:asciiTheme="majorHAnsi" w:hAnsiTheme="majorHAnsi" w:cs="Arial"/>
                <w:color w:val="FFFFFF"/>
                <w:sz w:val="20"/>
              </w:rPr>
            </w:pPr>
            <w:r w:rsidRPr="00F613F7">
              <w:rPr>
                <w:rFonts w:asciiTheme="majorHAnsi" w:hAnsiTheme="majorHAnsi" w:cs="Arial"/>
                <w:color w:val="FFFFFF"/>
                <w:sz w:val="20"/>
              </w:rPr>
              <w:t xml:space="preserve">Event </w:t>
            </w:r>
          </w:p>
        </w:tc>
        <w:tc>
          <w:tcPr>
            <w:tcW w:w="5528" w:type="dxa"/>
            <w:vAlign w:val="center"/>
          </w:tcPr>
          <w:p w14:paraId="48ABD799" w14:textId="7D56D9F7" w:rsidR="00701361" w:rsidRPr="00F613F7" w:rsidRDefault="00701361">
            <w:pPr>
              <w:pStyle w:val="Heading2"/>
              <w:rPr>
                <w:rFonts w:asciiTheme="majorHAnsi" w:hAnsiTheme="majorHAnsi"/>
                <w:bCs/>
                <w:i w:val="0"/>
              </w:rPr>
            </w:pPr>
            <w:r w:rsidRPr="00F613F7">
              <w:rPr>
                <w:rFonts w:asciiTheme="majorHAnsi" w:hAnsiTheme="majorHAnsi"/>
                <w:bCs/>
                <w:i w:val="0"/>
              </w:rPr>
              <w:t>CSSA</w:t>
            </w:r>
            <w:r w:rsidR="00B8761F" w:rsidRPr="00F613F7">
              <w:rPr>
                <w:rFonts w:asciiTheme="majorHAnsi" w:hAnsiTheme="majorHAnsi"/>
                <w:bCs/>
                <w:i w:val="0"/>
              </w:rPr>
              <w:t xml:space="preserve"> Wag &amp; MAG State Gymnastics</w:t>
            </w:r>
          </w:p>
        </w:tc>
        <w:tc>
          <w:tcPr>
            <w:tcW w:w="2268" w:type="dxa"/>
            <w:shd w:val="clear" w:color="auto" w:fill="999999"/>
            <w:vAlign w:val="center"/>
          </w:tcPr>
          <w:p w14:paraId="037ADB4F" w14:textId="77777777" w:rsidR="00701361" w:rsidRPr="00F613F7" w:rsidRDefault="00701361">
            <w:pPr>
              <w:rPr>
                <w:rFonts w:asciiTheme="majorHAnsi" w:hAnsiTheme="majorHAnsi" w:cs="Arial"/>
                <w:color w:val="FFFFFF"/>
                <w:sz w:val="20"/>
              </w:rPr>
            </w:pPr>
            <w:r w:rsidRPr="00F613F7">
              <w:rPr>
                <w:rFonts w:asciiTheme="majorHAnsi" w:hAnsiTheme="majorHAnsi" w:cs="Arial"/>
                <w:color w:val="FFFFFF"/>
                <w:sz w:val="20"/>
              </w:rPr>
              <w:t>Assessment Date</w:t>
            </w:r>
          </w:p>
        </w:tc>
        <w:tc>
          <w:tcPr>
            <w:tcW w:w="2551" w:type="dxa"/>
            <w:vAlign w:val="center"/>
          </w:tcPr>
          <w:p w14:paraId="1B3C0732" w14:textId="07F4C0F6" w:rsidR="00701361" w:rsidRPr="00F613F7" w:rsidRDefault="00701361" w:rsidP="00812757">
            <w:pPr>
              <w:pStyle w:val="Heading2"/>
              <w:rPr>
                <w:rFonts w:asciiTheme="majorHAnsi" w:hAnsiTheme="majorHAnsi"/>
                <w:bCs/>
                <w:i w:val="0"/>
              </w:rPr>
            </w:pPr>
          </w:p>
        </w:tc>
      </w:tr>
      <w:tr w:rsidR="00701361" w:rsidRPr="00F613F7" w14:paraId="3612E892" w14:textId="77777777" w:rsidTr="00F613F7">
        <w:trPr>
          <w:trHeight w:val="334"/>
        </w:trPr>
        <w:tc>
          <w:tcPr>
            <w:tcW w:w="3403" w:type="dxa"/>
            <w:shd w:val="clear" w:color="auto" w:fill="999999"/>
            <w:vAlign w:val="center"/>
          </w:tcPr>
          <w:p w14:paraId="5E2A4472" w14:textId="77777777" w:rsidR="00701361" w:rsidRPr="00F613F7" w:rsidRDefault="00701361">
            <w:pPr>
              <w:rPr>
                <w:rFonts w:asciiTheme="majorHAnsi" w:hAnsiTheme="majorHAnsi" w:cs="Arial"/>
                <w:color w:val="FFFFFF"/>
                <w:sz w:val="20"/>
              </w:rPr>
            </w:pPr>
            <w:r w:rsidRPr="00F613F7">
              <w:rPr>
                <w:rFonts w:asciiTheme="majorHAnsi" w:hAnsiTheme="majorHAnsi" w:cs="Arial"/>
                <w:color w:val="FFFFFF"/>
                <w:sz w:val="20"/>
              </w:rPr>
              <w:t xml:space="preserve">Assessed By </w:t>
            </w:r>
          </w:p>
        </w:tc>
        <w:tc>
          <w:tcPr>
            <w:tcW w:w="5528" w:type="dxa"/>
            <w:vAlign w:val="center"/>
          </w:tcPr>
          <w:p w14:paraId="1690B0D1" w14:textId="77777777" w:rsidR="00701361" w:rsidRPr="00F613F7" w:rsidRDefault="00701361">
            <w:pPr>
              <w:rPr>
                <w:rFonts w:asciiTheme="majorHAnsi" w:hAnsiTheme="majorHAnsi" w:cs="Arial"/>
                <w:sz w:val="20"/>
              </w:rPr>
            </w:pPr>
            <w:r w:rsidRPr="00F613F7">
              <w:rPr>
                <w:rFonts w:asciiTheme="majorHAnsi" w:hAnsiTheme="majorHAnsi" w:cs="Arial"/>
                <w:sz w:val="20"/>
              </w:rPr>
              <w:t>Linda Heslehurst</w:t>
            </w:r>
          </w:p>
        </w:tc>
        <w:tc>
          <w:tcPr>
            <w:tcW w:w="2268" w:type="dxa"/>
            <w:shd w:val="clear" w:color="auto" w:fill="999999"/>
            <w:vAlign w:val="center"/>
          </w:tcPr>
          <w:p w14:paraId="47DC0EE1" w14:textId="0A261BF8" w:rsidR="00701361" w:rsidRPr="00F613F7" w:rsidRDefault="00701361">
            <w:pPr>
              <w:rPr>
                <w:rFonts w:asciiTheme="majorHAnsi" w:hAnsiTheme="majorHAnsi" w:cs="Arial"/>
                <w:color w:val="FFFFFF"/>
                <w:sz w:val="20"/>
              </w:rPr>
            </w:pPr>
            <w:r w:rsidRPr="00F613F7">
              <w:rPr>
                <w:rFonts w:asciiTheme="majorHAnsi" w:hAnsiTheme="majorHAnsi" w:cs="Arial"/>
                <w:color w:val="FFFFFF"/>
                <w:sz w:val="20"/>
              </w:rPr>
              <w:t>Date</w:t>
            </w:r>
          </w:p>
        </w:tc>
        <w:tc>
          <w:tcPr>
            <w:tcW w:w="2551" w:type="dxa"/>
            <w:vAlign w:val="center"/>
          </w:tcPr>
          <w:p w14:paraId="6033961E" w14:textId="539B43F4" w:rsidR="00701361" w:rsidRPr="00F613F7" w:rsidRDefault="00701361">
            <w:pPr>
              <w:pStyle w:val="Heading3"/>
              <w:rPr>
                <w:rFonts w:asciiTheme="majorHAnsi" w:hAnsiTheme="majorHAnsi"/>
                <w:b w:val="0"/>
                <w:sz w:val="20"/>
                <w:szCs w:val="20"/>
              </w:rPr>
            </w:pPr>
          </w:p>
        </w:tc>
      </w:tr>
    </w:tbl>
    <w:p w14:paraId="0E71038E" w14:textId="02114A57" w:rsidR="00701361" w:rsidRPr="00F613F7" w:rsidRDefault="00701361">
      <w:pPr>
        <w:rPr>
          <w:rFonts w:asciiTheme="majorHAnsi" w:hAnsiTheme="majorHAnsi" w:cs="Arial"/>
          <w:sz w:val="20"/>
        </w:rPr>
      </w:pPr>
    </w:p>
    <w:tbl>
      <w:tblPr>
        <w:tblW w:w="15564" w:type="dxa"/>
        <w:tblInd w:w="-147"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3374"/>
        <w:gridCol w:w="5528"/>
        <w:gridCol w:w="2268"/>
        <w:gridCol w:w="4394"/>
      </w:tblGrid>
      <w:tr w:rsidR="00701361" w:rsidRPr="00F613F7" w14:paraId="5B9F3576" w14:textId="77777777" w:rsidTr="00F613F7">
        <w:trPr>
          <w:cantSplit/>
          <w:trHeight w:val="90"/>
        </w:trPr>
        <w:tc>
          <w:tcPr>
            <w:tcW w:w="3374" w:type="dxa"/>
            <w:vMerge w:val="restart"/>
            <w:shd w:val="clear" w:color="auto" w:fill="999999"/>
            <w:vAlign w:val="center"/>
          </w:tcPr>
          <w:p w14:paraId="20A22240" w14:textId="77777777" w:rsidR="00701361" w:rsidRPr="00F613F7" w:rsidRDefault="00701361">
            <w:pPr>
              <w:rPr>
                <w:rFonts w:asciiTheme="majorHAnsi" w:hAnsiTheme="majorHAnsi" w:cs="Arial"/>
                <w:color w:val="FFFFFF"/>
                <w:sz w:val="20"/>
              </w:rPr>
            </w:pPr>
            <w:r w:rsidRPr="00F613F7">
              <w:rPr>
                <w:rFonts w:asciiTheme="majorHAnsi" w:hAnsiTheme="majorHAnsi" w:cs="Arial"/>
                <w:color w:val="FFFFFF"/>
                <w:sz w:val="20"/>
              </w:rPr>
              <w:t xml:space="preserve">Locations  </w:t>
            </w:r>
          </w:p>
        </w:tc>
        <w:tc>
          <w:tcPr>
            <w:tcW w:w="5528" w:type="dxa"/>
            <w:vAlign w:val="center"/>
          </w:tcPr>
          <w:p w14:paraId="0708A58E" w14:textId="799F7910" w:rsidR="00701361" w:rsidRPr="00F613F7" w:rsidRDefault="00B8761F">
            <w:pPr>
              <w:rPr>
                <w:rFonts w:asciiTheme="majorHAnsi" w:hAnsiTheme="majorHAnsi" w:cs="Arial"/>
                <w:b/>
                <w:sz w:val="20"/>
              </w:rPr>
            </w:pPr>
            <w:r w:rsidRPr="00F613F7">
              <w:rPr>
                <w:rFonts w:asciiTheme="majorHAnsi" w:hAnsiTheme="majorHAnsi" w:cs="Times"/>
                <w:color w:val="353535"/>
                <w:sz w:val="20"/>
                <w:lang w:val="en-US"/>
              </w:rPr>
              <w:t>Sydney Gymnastic Centre - Rooty Hill</w:t>
            </w:r>
          </w:p>
        </w:tc>
        <w:tc>
          <w:tcPr>
            <w:tcW w:w="2268" w:type="dxa"/>
            <w:vMerge w:val="restart"/>
            <w:shd w:val="clear" w:color="auto" w:fill="A0A0A0"/>
            <w:vAlign w:val="center"/>
          </w:tcPr>
          <w:p w14:paraId="71C3E3D1" w14:textId="77777777" w:rsidR="00701361" w:rsidRPr="00F613F7" w:rsidRDefault="00701361" w:rsidP="00701361">
            <w:pPr>
              <w:rPr>
                <w:rFonts w:asciiTheme="majorHAnsi" w:hAnsiTheme="majorHAnsi" w:cs="Arial"/>
                <w:bCs/>
                <w:color w:val="FFFFFF"/>
                <w:sz w:val="20"/>
              </w:rPr>
            </w:pPr>
            <w:r w:rsidRPr="00F613F7">
              <w:rPr>
                <w:rFonts w:asciiTheme="majorHAnsi" w:hAnsiTheme="majorHAnsi" w:cs="Arial"/>
                <w:bCs/>
                <w:color w:val="FFFFFF"/>
                <w:sz w:val="20"/>
              </w:rPr>
              <w:t>Activities</w:t>
            </w:r>
          </w:p>
        </w:tc>
        <w:tc>
          <w:tcPr>
            <w:tcW w:w="4394" w:type="dxa"/>
            <w:vAlign w:val="center"/>
          </w:tcPr>
          <w:p w14:paraId="0307C1B7" w14:textId="5CFD33AD" w:rsidR="00701361" w:rsidRPr="00F613F7" w:rsidRDefault="00701361">
            <w:pPr>
              <w:rPr>
                <w:rFonts w:asciiTheme="majorHAnsi" w:hAnsiTheme="majorHAnsi" w:cs="Arial"/>
                <w:b/>
                <w:sz w:val="20"/>
              </w:rPr>
            </w:pPr>
          </w:p>
        </w:tc>
      </w:tr>
      <w:tr w:rsidR="00701361" w:rsidRPr="00F613F7" w14:paraId="70A35B93" w14:textId="77777777" w:rsidTr="00F613F7">
        <w:trPr>
          <w:cantSplit/>
          <w:trHeight w:val="275"/>
        </w:trPr>
        <w:tc>
          <w:tcPr>
            <w:tcW w:w="3374" w:type="dxa"/>
            <w:vMerge/>
            <w:shd w:val="clear" w:color="auto" w:fill="999999"/>
            <w:vAlign w:val="center"/>
          </w:tcPr>
          <w:p w14:paraId="05D2E19D" w14:textId="77777777" w:rsidR="00701361" w:rsidRPr="00F613F7" w:rsidRDefault="00701361">
            <w:pPr>
              <w:rPr>
                <w:rFonts w:asciiTheme="majorHAnsi" w:hAnsiTheme="majorHAnsi" w:cs="Arial"/>
                <w:color w:val="FFFFFF"/>
                <w:sz w:val="20"/>
              </w:rPr>
            </w:pPr>
          </w:p>
        </w:tc>
        <w:tc>
          <w:tcPr>
            <w:tcW w:w="5528" w:type="dxa"/>
            <w:vAlign w:val="center"/>
          </w:tcPr>
          <w:p w14:paraId="0626042D" w14:textId="42D8F623" w:rsidR="00701361" w:rsidRPr="00F613F7" w:rsidRDefault="00B8761F">
            <w:pPr>
              <w:rPr>
                <w:rFonts w:asciiTheme="majorHAnsi" w:hAnsiTheme="majorHAnsi"/>
                <w:sz w:val="20"/>
              </w:rPr>
            </w:pPr>
            <w:r w:rsidRPr="00F613F7">
              <w:rPr>
                <w:rFonts w:asciiTheme="majorHAnsi" w:hAnsiTheme="majorHAnsi" w:cs="Times"/>
                <w:color w:val="353535"/>
                <w:sz w:val="20"/>
                <w:lang w:val="en-US"/>
              </w:rPr>
              <w:t>12 N Parade, Rooty Hill NSW 2766</w:t>
            </w:r>
          </w:p>
        </w:tc>
        <w:tc>
          <w:tcPr>
            <w:tcW w:w="2268" w:type="dxa"/>
            <w:vMerge/>
            <w:shd w:val="clear" w:color="auto" w:fill="A0A0A0"/>
            <w:vAlign w:val="center"/>
          </w:tcPr>
          <w:p w14:paraId="7B7AF867" w14:textId="77777777" w:rsidR="00701361" w:rsidRPr="00F613F7" w:rsidRDefault="00701361">
            <w:pPr>
              <w:rPr>
                <w:rFonts w:asciiTheme="majorHAnsi" w:hAnsiTheme="majorHAnsi" w:cs="Arial"/>
                <w:bCs/>
                <w:color w:val="FFFFFF"/>
                <w:sz w:val="20"/>
              </w:rPr>
            </w:pPr>
          </w:p>
        </w:tc>
        <w:tc>
          <w:tcPr>
            <w:tcW w:w="4394" w:type="dxa"/>
            <w:vAlign w:val="center"/>
          </w:tcPr>
          <w:p w14:paraId="37988141" w14:textId="77777777" w:rsidR="00701361" w:rsidRPr="00F613F7" w:rsidRDefault="00701361">
            <w:pPr>
              <w:rPr>
                <w:rFonts w:asciiTheme="majorHAnsi" w:hAnsiTheme="majorHAnsi" w:cs="Arial"/>
                <w:sz w:val="20"/>
              </w:rPr>
            </w:pPr>
            <w:r w:rsidRPr="00F613F7">
              <w:rPr>
                <w:rFonts w:asciiTheme="majorHAnsi" w:hAnsiTheme="majorHAnsi" w:cs="Arial"/>
                <w:sz w:val="20"/>
              </w:rPr>
              <w:t>Gymnastics WAG &amp; MAG Levels</w:t>
            </w:r>
          </w:p>
        </w:tc>
      </w:tr>
      <w:tr w:rsidR="00701361" w:rsidRPr="00F613F7" w14:paraId="6B05CFDC" w14:textId="77777777" w:rsidTr="00F613F7">
        <w:trPr>
          <w:cantSplit/>
          <w:trHeight w:val="275"/>
        </w:trPr>
        <w:tc>
          <w:tcPr>
            <w:tcW w:w="3374" w:type="dxa"/>
            <w:vMerge/>
            <w:shd w:val="clear" w:color="auto" w:fill="999999"/>
            <w:vAlign w:val="center"/>
          </w:tcPr>
          <w:p w14:paraId="45FD02C0" w14:textId="77777777" w:rsidR="00701361" w:rsidRPr="00F613F7" w:rsidRDefault="00701361">
            <w:pPr>
              <w:rPr>
                <w:rFonts w:asciiTheme="majorHAnsi" w:hAnsiTheme="majorHAnsi" w:cs="Arial"/>
                <w:color w:val="FFFFFF"/>
                <w:sz w:val="20"/>
              </w:rPr>
            </w:pPr>
          </w:p>
        </w:tc>
        <w:tc>
          <w:tcPr>
            <w:tcW w:w="5528" w:type="dxa"/>
            <w:vAlign w:val="center"/>
          </w:tcPr>
          <w:p w14:paraId="165F4C68" w14:textId="1FD3B4EC" w:rsidR="00701361" w:rsidRPr="00F613F7" w:rsidRDefault="00B8761F" w:rsidP="00B8761F">
            <w:pPr>
              <w:rPr>
                <w:rFonts w:asciiTheme="majorHAnsi" w:hAnsiTheme="majorHAnsi" w:cs="Arial"/>
                <w:sz w:val="20"/>
              </w:rPr>
            </w:pPr>
            <w:r w:rsidRPr="00F613F7">
              <w:rPr>
                <w:rFonts w:asciiTheme="majorHAnsi" w:hAnsiTheme="majorHAnsi" w:cs="Times"/>
                <w:color w:val="0950D0"/>
                <w:sz w:val="20"/>
                <w:u w:val="single" w:color="0950D0"/>
                <w:lang w:val="en-US"/>
              </w:rPr>
              <w:t>http://sgac.com.au/</w:t>
            </w:r>
          </w:p>
        </w:tc>
        <w:tc>
          <w:tcPr>
            <w:tcW w:w="2268" w:type="dxa"/>
            <w:vMerge/>
            <w:shd w:val="clear" w:color="auto" w:fill="A0A0A0"/>
            <w:vAlign w:val="center"/>
          </w:tcPr>
          <w:p w14:paraId="6102DE49" w14:textId="77777777" w:rsidR="00701361" w:rsidRPr="00F613F7" w:rsidRDefault="00701361">
            <w:pPr>
              <w:rPr>
                <w:rFonts w:asciiTheme="majorHAnsi" w:hAnsiTheme="majorHAnsi" w:cs="Arial"/>
                <w:bCs/>
                <w:color w:val="FFFFFF"/>
                <w:sz w:val="20"/>
              </w:rPr>
            </w:pPr>
          </w:p>
        </w:tc>
        <w:tc>
          <w:tcPr>
            <w:tcW w:w="4394" w:type="dxa"/>
            <w:vAlign w:val="center"/>
          </w:tcPr>
          <w:p w14:paraId="461692AD" w14:textId="77777777" w:rsidR="00701361" w:rsidRPr="00F613F7" w:rsidRDefault="00701361">
            <w:pPr>
              <w:rPr>
                <w:rFonts w:asciiTheme="majorHAnsi" w:hAnsiTheme="majorHAnsi" w:cs="Arial"/>
                <w:b/>
                <w:sz w:val="20"/>
              </w:rPr>
            </w:pPr>
          </w:p>
        </w:tc>
      </w:tr>
    </w:tbl>
    <w:p w14:paraId="59042308" w14:textId="77777777" w:rsidR="00701361" w:rsidRPr="00F613F7" w:rsidRDefault="00701361" w:rsidP="00701361">
      <w:pPr>
        <w:pStyle w:val="BodyText"/>
        <w:rPr>
          <w:rFonts w:asciiTheme="majorHAnsi" w:hAnsiTheme="majorHAnsi"/>
        </w:rPr>
      </w:pPr>
    </w:p>
    <w:tbl>
      <w:tblPr>
        <w:tblW w:w="155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840"/>
        <w:gridCol w:w="49"/>
        <w:gridCol w:w="2909"/>
        <w:gridCol w:w="49"/>
        <w:gridCol w:w="1382"/>
        <w:gridCol w:w="9343"/>
      </w:tblGrid>
      <w:tr w:rsidR="00701361" w:rsidRPr="00F613F7" w14:paraId="68C505C1" w14:textId="77777777" w:rsidTr="00AF7A34">
        <w:trPr>
          <w:trHeight w:val="248"/>
        </w:trPr>
        <w:tc>
          <w:tcPr>
            <w:tcW w:w="1855" w:type="dxa"/>
            <w:gridSpan w:val="2"/>
            <w:shd w:val="clear" w:color="auto" w:fill="4C4C4C"/>
          </w:tcPr>
          <w:p w14:paraId="0EC0CA58" w14:textId="77777777" w:rsidR="00701361" w:rsidRPr="00F613F7" w:rsidRDefault="00701361" w:rsidP="00701361">
            <w:pPr>
              <w:jc w:val="right"/>
              <w:rPr>
                <w:rFonts w:asciiTheme="majorHAnsi" w:hAnsiTheme="majorHAnsi"/>
                <w:b/>
                <w:color w:val="FFFFFF"/>
                <w:sz w:val="20"/>
              </w:rPr>
            </w:pPr>
          </w:p>
          <w:p w14:paraId="151F3CAE" w14:textId="77777777" w:rsidR="00701361" w:rsidRPr="00F613F7" w:rsidRDefault="00701361">
            <w:pPr>
              <w:jc w:val="center"/>
              <w:rPr>
                <w:rFonts w:asciiTheme="majorHAnsi" w:hAnsiTheme="majorHAnsi"/>
                <w:b/>
                <w:color w:val="FFFFFF"/>
                <w:sz w:val="20"/>
              </w:rPr>
            </w:pPr>
            <w:r w:rsidRPr="00F613F7">
              <w:rPr>
                <w:rFonts w:asciiTheme="majorHAnsi" w:hAnsiTheme="majorHAnsi"/>
                <w:b/>
                <w:color w:val="FFFFFF"/>
                <w:sz w:val="20"/>
              </w:rPr>
              <w:t>Hazard</w:t>
            </w:r>
          </w:p>
        </w:tc>
        <w:tc>
          <w:tcPr>
            <w:tcW w:w="2958" w:type="dxa"/>
            <w:gridSpan w:val="2"/>
            <w:shd w:val="clear" w:color="auto" w:fill="4C4C4C"/>
          </w:tcPr>
          <w:p w14:paraId="6A67A737" w14:textId="77777777" w:rsidR="00701361" w:rsidRPr="00F613F7" w:rsidRDefault="00701361">
            <w:pPr>
              <w:jc w:val="center"/>
              <w:rPr>
                <w:rFonts w:asciiTheme="majorHAnsi" w:hAnsiTheme="majorHAnsi"/>
                <w:b/>
                <w:color w:val="FFFFFF"/>
                <w:sz w:val="20"/>
              </w:rPr>
            </w:pPr>
          </w:p>
          <w:p w14:paraId="2586D82D" w14:textId="77777777" w:rsidR="00701361" w:rsidRPr="00F613F7" w:rsidRDefault="00701361">
            <w:pPr>
              <w:jc w:val="center"/>
              <w:rPr>
                <w:rFonts w:asciiTheme="majorHAnsi" w:hAnsiTheme="majorHAnsi"/>
                <w:b/>
                <w:color w:val="FFFFFF"/>
                <w:sz w:val="20"/>
              </w:rPr>
            </w:pPr>
            <w:r w:rsidRPr="00F613F7">
              <w:rPr>
                <w:rFonts w:asciiTheme="majorHAnsi" w:hAnsiTheme="majorHAnsi"/>
                <w:b/>
                <w:color w:val="FFFFFF"/>
                <w:sz w:val="20"/>
              </w:rPr>
              <w:t>Risk</w:t>
            </w:r>
          </w:p>
        </w:tc>
        <w:tc>
          <w:tcPr>
            <w:tcW w:w="1431" w:type="dxa"/>
            <w:gridSpan w:val="2"/>
            <w:shd w:val="clear" w:color="auto" w:fill="4C4C4C"/>
          </w:tcPr>
          <w:p w14:paraId="411FFF1A" w14:textId="77777777" w:rsidR="00701361" w:rsidRPr="00F613F7" w:rsidRDefault="00701361" w:rsidP="00701361">
            <w:pPr>
              <w:jc w:val="center"/>
              <w:rPr>
                <w:rFonts w:asciiTheme="majorHAnsi" w:hAnsiTheme="majorHAnsi"/>
                <w:b/>
                <w:color w:val="FFFFFF"/>
                <w:sz w:val="20"/>
              </w:rPr>
            </w:pPr>
            <w:r w:rsidRPr="00F613F7">
              <w:rPr>
                <w:rFonts w:asciiTheme="majorHAnsi" w:hAnsiTheme="majorHAnsi"/>
                <w:b/>
                <w:color w:val="FFFFFF"/>
                <w:sz w:val="20"/>
              </w:rPr>
              <w:t>Risk</w:t>
            </w:r>
          </w:p>
          <w:p w14:paraId="038A709A" w14:textId="77777777" w:rsidR="00701361" w:rsidRPr="00F613F7" w:rsidRDefault="00701361" w:rsidP="00701361">
            <w:pPr>
              <w:jc w:val="center"/>
              <w:rPr>
                <w:rFonts w:asciiTheme="majorHAnsi" w:hAnsiTheme="majorHAnsi"/>
                <w:b/>
                <w:color w:val="FFFFFF"/>
                <w:sz w:val="20"/>
              </w:rPr>
            </w:pPr>
            <w:r w:rsidRPr="00F613F7">
              <w:rPr>
                <w:rFonts w:asciiTheme="majorHAnsi" w:hAnsiTheme="majorHAnsi"/>
                <w:b/>
                <w:color w:val="FFFFFF"/>
                <w:sz w:val="20"/>
              </w:rPr>
              <w:t>Low/Medium/High</w:t>
            </w:r>
          </w:p>
        </w:tc>
        <w:tc>
          <w:tcPr>
            <w:tcW w:w="9343" w:type="dxa"/>
            <w:shd w:val="clear" w:color="auto" w:fill="4C4C4C"/>
          </w:tcPr>
          <w:p w14:paraId="710E637D" w14:textId="77777777" w:rsidR="00701361" w:rsidRPr="00F613F7" w:rsidRDefault="00701361">
            <w:pPr>
              <w:jc w:val="center"/>
              <w:rPr>
                <w:rFonts w:asciiTheme="majorHAnsi" w:hAnsiTheme="majorHAnsi"/>
                <w:b/>
                <w:color w:val="FFFFFF"/>
                <w:sz w:val="20"/>
              </w:rPr>
            </w:pPr>
          </w:p>
          <w:p w14:paraId="500B9E4E" w14:textId="77777777" w:rsidR="00701361" w:rsidRPr="00F613F7" w:rsidRDefault="00701361">
            <w:pPr>
              <w:jc w:val="center"/>
              <w:rPr>
                <w:rFonts w:asciiTheme="majorHAnsi" w:hAnsiTheme="majorHAnsi"/>
                <w:b/>
                <w:color w:val="FFFFFF"/>
                <w:sz w:val="20"/>
              </w:rPr>
            </w:pPr>
            <w:r w:rsidRPr="00F613F7">
              <w:rPr>
                <w:rFonts w:asciiTheme="majorHAnsi" w:hAnsiTheme="majorHAnsi"/>
                <w:b/>
                <w:color w:val="FFFFFF"/>
                <w:sz w:val="20"/>
              </w:rPr>
              <w:t>Control Measures</w:t>
            </w:r>
          </w:p>
        </w:tc>
      </w:tr>
      <w:tr w:rsidR="00701361" w:rsidRPr="00F613F7" w14:paraId="64F7EC72" w14:textId="77777777" w:rsidTr="00AF7A34">
        <w:trPr>
          <w:gridBefore w:val="1"/>
          <w:wBefore w:w="15" w:type="dxa"/>
          <w:trHeight w:val="1017"/>
        </w:trPr>
        <w:tc>
          <w:tcPr>
            <w:tcW w:w="1889" w:type="dxa"/>
            <w:gridSpan w:val="2"/>
          </w:tcPr>
          <w:p w14:paraId="1F9079B8" w14:textId="77777777" w:rsidR="00701361" w:rsidRPr="00F613F7" w:rsidRDefault="00701361" w:rsidP="00701361">
            <w:pPr>
              <w:ind w:right="-858"/>
              <w:rPr>
                <w:rFonts w:asciiTheme="majorHAnsi" w:hAnsiTheme="majorHAnsi"/>
                <w:b/>
                <w:sz w:val="20"/>
              </w:rPr>
            </w:pPr>
            <w:r w:rsidRPr="00F613F7">
              <w:rPr>
                <w:rFonts w:asciiTheme="majorHAnsi" w:hAnsiTheme="majorHAnsi"/>
                <w:b/>
                <w:sz w:val="20"/>
              </w:rPr>
              <w:t>Teacher/</w:t>
            </w:r>
          </w:p>
          <w:p w14:paraId="049A4EE1" w14:textId="77777777" w:rsidR="00701361" w:rsidRPr="00F613F7" w:rsidRDefault="00701361" w:rsidP="00701361">
            <w:pPr>
              <w:ind w:right="-858"/>
              <w:rPr>
                <w:rFonts w:asciiTheme="majorHAnsi" w:hAnsiTheme="majorHAnsi"/>
                <w:b/>
                <w:sz w:val="20"/>
              </w:rPr>
            </w:pPr>
            <w:r w:rsidRPr="00F613F7">
              <w:rPr>
                <w:rFonts w:asciiTheme="majorHAnsi" w:hAnsiTheme="majorHAnsi"/>
                <w:b/>
                <w:sz w:val="20"/>
              </w:rPr>
              <w:t xml:space="preserve">Instructor </w:t>
            </w:r>
          </w:p>
          <w:p w14:paraId="2ED0C8B5" w14:textId="77777777" w:rsidR="00701361" w:rsidRPr="00F613F7" w:rsidRDefault="00701361" w:rsidP="00701361">
            <w:pPr>
              <w:ind w:right="-858"/>
              <w:rPr>
                <w:rFonts w:asciiTheme="majorHAnsi" w:hAnsiTheme="majorHAnsi"/>
                <w:b/>
                <w:sz w:val="20"/>
              </w:rPr>
            </w:pPr>
            <w:r w:rsidRPr="00F613F7">
              <w:rPr>
                <w:rFonts w:asciiTheme="majorHAnsi" w:hAnsiTheme="majorHAnsi"/>
                <w:b/>
                <w:sz w:val="20"/>
              </w:rPr>
              <w:t>Qualifications</w:t>
            </w:r>
          </w:p>
          <w:p w14:paraId="1AB09FB9" w14:textId="77777777" w:rsidR="00701361" w:rsidRPr="00F613F7" w:rsidRDefault="00701361" w:rsidP="00701361">
            <w:pPr>
              <w:rPr>
                <w:rFonts w:asciiTheme="majorHAnsi" w:hAnsiTheme="majorHAnsi" w:cs="Arial"/>
                <w:sz w:val="20"/>
              </w:rPr>
            </w:pPr>
            <w:r w:rsidRPr="00F613F7">
              <w:rPr>
                <w:rFonts w:asciiTheme="majorHAnsi" w:hAnsiTheme="majorHAnsi"/>
                <w:b/>
                <w:sz w:val="20"/>
              </w:rPr>
              <w:t>and Experience</w:t>
            </w:r>
          </w:p>
        </w:tc>
        <w:tc>
          <w:tcPr>
            <w:tcW w:w="2958" w:type="dxa"/>
            <w:gridSpan w:val="2"/>
          </w:tcPr>
          <w:p w14:paraId="57B34E80" w14:textId="6CE233D3" w:rsidR="00701361" w:rsidRPr="00F613F7" w:rsidRDefault="00701361" w:rsidP="00701361">
            <w:pPr>
              <w:ind w:right="-858"/>
              <w:rPr>
                <w:rFonts w:asciiTheme="majorHAnsi" w:hAnsiTheme="majorHAnsi"/>
                <w:b/>
                <w:sz w:val="20"/>
              </w:rPr>
            </w:pPr>
            <w:r w:rsidRPr="00F613F7">
              <w:rPr>
                <w:rFonts w:asciiTheme="majorHAnsi" w:hAnsiTheme="majorHAnsi"/>
                <w:b/>
                <w:sz w:val="20"/>
              </w:rPr>
              <w:t>Teacher/</w:t>
            </w:r>
            <w:r w:rsidR="00F613F7">
              <w:rPr>
                <w:rFonts w:asciiTheme="majorHAnsi" w:hAnsiTheme="majorHAnsi"/>
                <w:b/>
                <w:sz w:val="20"/>
              </w:rPr>
              <w:t xml:space="preserve"> </w:t>
            </w:r>
            <w:r w:rsidRPr="00F613F7">
              <w:rPr>
                <w:rFonts w:asciiTheme="majorHAnsi" w:hAnsiTheme="majorHAnsi"/>
                <w:b/>
                <w:sz w:val="20"/>
              </w:rPr>
              <w:t xml:space="preserve">Instructor </w:t>
            </w:r>
          </w:p>
          <w:p w14:paraId="2777AB5C" w14:textId="77777777" w:rsidR="00F613F7" w:rsidRDefault="00701361" w:rsidP="00F613F7">
            <w:pPr>
              <w:ind w:right="-858"/>
              <w:rPr>
                <w:rFonts w:asciiTheme="majorHAnsi" w:hAnsiTheme="majorHAnsi"/>
                <w:b/>
                <w:sz w:val="20"/>
              </w:rPr>
            </w:pPr>
            <w:r w:rsidRPr="00F613F7">
              <w:rPr>
                <w:rFonts w:asciiTheme="majorHAnsi" w:hAnsiTheme="majorHAnsi"/>
                <w:b/>
                <w:sz w:val="20"/>
              </w:rPr>
              <w:t>Qualifications</w:t>
            </w:r>
            <w:r w:rsidR="00F613F7">
              <w:rPr>
                <w:rFonts w:asciiTheme="majorHAnsi" w:hAnsiTheme="majorHAnsi"/>
                <w:b/>
                <w:sz w:val="20"/>
              </w:rPr>
              <w:t xml:space="preserve"> </w:t>
            </w:r>
            <w:r w:rsidRPr="00F613F7">
              <w:rPr>
                <w:rFonts w:asciiTheme="majorHAnsi" w:hAnsiTheme="majorHAnsi"/>
                <w:b/>
                <w:sz w:val="20"/>
              </w:rPr>
              <w:t>and Experience</w:t>
            </w:r>
          </w:p>
          <w:p w14:paraId="15AA12AC" w14:textId="77777777" w:rsidR="00F613F7" w:rsidRDefault="00701361" w:rsidP="00F613F7">
            <w:pPr>
              <w:ind w:right="-858"/>
              <w:rPr>
                <w:rFonts w:asciiTheme="majorHAnsi" w:hAnsiTheme="majorHAnsi"/>
                <w:sz w:val="20"/>
              </w:rPr>
            </w:pPr>
            <w:r w:rsidRPr="00F613F7">
              <w:rPr>
                <w:rFonts w:asciiTheme="majorHAnsi" w:hAnsiTheme="majorHAnsi"/>
                <w:sz w:val="20"/>
              </w:rPr>
              <w:t xml:space="preserve">– </w:t>
            </w:r>
            <w:proofErr w:type="gramStart"/>
            <w:r w:rsidRPr="00F613F7">
              <w:rPr>
                <w:rFonts w:asciiTheme="majorHAnsi" w:hAnsiTheme="majorHAnsi"/>
                <w:sz w:val="20"/>
              </w:rPr>
              <w:t>non qualified</w:t>
            </w:r>
            <w:proofErr w:type="gramEnd"/>
            <w:r w:rsidRPr="00F613F7">
              <w:rPr>
                <w:rFonts w:asciiTheme="majorHAnsi" w:hAnsiTheme="majorHAnsi"/>
                <w:sz w:val="20"/>
              </w:rPr>
              <w:t xml:space="preserve"> teachers with not </w:t>
            </w:r>
          </w:p>
          <w:p w14:paraId="24E385EF" w14:textId="462F0A47" w:rsidR="00701361" w:rsidRPr="00F613F7" w:rsidRDefault="00701361" w:rsidP="00F613F7">
            <w:pPr>
              <w:ind w:right="-858"/>
              <w:rPr>
                <w:rFonts w:asciiTheme="majorHAnsi" w:hAnsiTheme="majorHAnsi"/>
                <w:b/>
                <w:sz w:val="20"/>
              </w:rPr>
            </w:pPr>
            <w:r w:rsidRPr="00F613F7">
              <w:rPr>
                <w:rFonts w:asciiTheme="majorHAnsi" w:hAnsiTheme="majorHAnsi"/>
                <w:sz w:val="20"/>
              </w:rPr>
              <w:t>enough</w:t>
            </w:r>
            <w:r w:rsidR="00F613F7">
              <w:rPr>
                <w:rFonts w:asciiTheme="majorHAnsi" w:hAnsiTheme="majorHAnsi"/>
                <w:sz w:val="20"/>
              </w:rPr>
              <w:t xml:space="preserve"> </w:t>
            </w:r>
            <w:r w:rsidRPr="00F613F7">
              <w:rPr>
                <w:rFonts w:asciiTheme="majorHAnsi" w:hAnsiTheme="majorHAnsi"/>
                <w:sz w:val="20"/>
              </w:rPr>
              <w:t>experience</w:t>
            </w:r>
          </w:p>
        </w:tc>
        <w:tc>
          <w:tcPr>
            <w:tcW w:w="1382" w:type="dxa"/>
          </w:tcPr>
          <w:p w14:paraId="4795F61E" w14:textId="77777777" w:rsidR="00701361" w:rsidRPr="00F613F7" w:rsidRDefault="00701361">
            <w:pPr>
              <w:rPr>
                <w:rFonts w:asciiTheme="majorHAnsi" w:hAnsiTheme="majorHAnsi" w:cs="Arial"/>
                <w:sz w:val="20"/>
              </w:rPr>
            </w:pPr>
          </w:p>
          <w:p w14:paraId="5F0FC400" w14:textId="77777777" w:rsidR="00701361" w:rsidRPr="00F613F7" w:rsidRDefault="00701361">
            <w:pPr>
              <w:rPr>
                <w:rFonts w:asciiTheme="majorHAnsi" w:hAnsiTheme="majorHAnsi" w:cs="Arial"/>
                <w:sz w:val="20"/>
              </w:rPr>
            </w:pPr>
          </w:p>
          <w:p w14:paraId="7ADF0B70"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2A7A2B68" w14:textId="1A3B1D50" w:rsidR="00F613F7" w:rsidRPr="007E7093" w:rsidRDefault="00701361" w:rsidP="007E7093">
            <w:pPr>
              <w:pStyle w:val="NormalWeb"/>
              <w:numPr>
                <w:ilvl w:val="0"/>
                <w:numId w:val="17"/>
              </w:numPr>
              <w:rPr>
                <w:rFonts w:asciiTheme="majorHAnsi" w:hAnsiTheme="majorHAnsi" w:cs="Arial"/>
              </w:rPr>
            </w:pPr>
            <w:r w:rsidRPr="007E7093">
              <w:rPr>
                <w:rFonts w:asciiTheme="majorHAnsi" w:hAnsiTheme="majorHAnsi" w:cs="Arial"/>
              </w:rPr>
              <w:t xml:space="preserve">The teacher/instructor must have appropriate expertise and/or training in the teaching/coaching of gymnastics. </w:t>
            </w:r>
          </w:p>
          <w:p w14:paraId="05D20434" w14:textId="647D001C" w:rsidR="00701361" w:rsidRPr="00F613F7" w:rsidRDefault="00701361" w:rsidP="00F613F7">
            <w:pPr>
              <w:pStyle w:val="NormalWeb"/>
              <w:numPr>
                <w:ilvl w:val="0"/>
                <w:numId w:val="17"/>
              </w:numPr>
              <w:rPr>
                <w:rFonts w:asciiTheme="majorHAnsi" w:hAnsiTheme="majorHAnsi" w:cs="Arial"/>
              </w:rPr>
            </w:pPr>
            <w:r w:rsidRPr="00F613F7">
              <w:rPr>
                <w:rFonts w:asciiTheme="majorHAnsi" w:hAnsiTheme="majorHAnsi" w:cs="Arial"/>
              </w:rPr>
              <w:t>A teacher must be present who has recognised current training in emergency care.</w:t>
            </w:r>
          </w:p>
        </w:tc>
      </w:tr>
      <w:tr w:rsidR="00701361" w:rsidRPr="00F613F7" w14:paraId="2ADDF2F0" w14:textId="77777777" w:rsidTr="00AF7A34">
        <w:trPr>
          <w:gridBefore w:val="1"/>
          <w:wBefore w:w="15" w:type="dxa"/>
          <w:trHeight w:val="684"/>
        </w:trPr>
        <w:tc>
          <w:tcPr>
            <w:tcW w:w="1889" w:type="dxa"/>
            <w:gridSpan w:val="2"/>
          </w:tcPr>
          <w:p w14:paraId="27A7862A" w14:textId="77777777" w:rsidR="007E7093" w:rsidRDefault="007E7093">
            <w:pPr>
              <w:rPr>
                <w:rFonts w:asciiTheme="majorHAnsi" w:hAnsiTheme="majorHAnsi"/>
                <w:b/>
                <w:sz w:val="20"/>
              </w:rPr>
            </w:pPr>
          </w:p>
          <w:p w14:paraId="4CD89151" w14:textId="67FE73A6" w:rsidR="00701361" w:rsidRPr="00F613F7" w:rsidRDefault="00701361">
            <w:pPr>
              <w:rPr>
                <w:rFonts w:asciiTheme="majorHAnsi" w:hAnsiTheme="majorHAnsi" w:cs="Arial"/>
                <w:sz w:val="20"/>
              </w:rPr>
            </w:pPr>
            <w:r w:rsidRPr="00F613F7">
              <w:rPr>
                <w:rFonts w:asciiTheme="majorHAnsi" w:hAnsiTheme="majorHAnsi"/>
                <w:b/>
                <w:sz w:val="20"/>
              </w:rPr>
              <w:t>Supervision</w:t>
            </w:r>
          </w:p>
        </w:tc>
        <w:tc>
          <w:tcPr>
            <w:tcW w:w="2958" w:type="dxa"/>
            <w:gridSpan w:val="2"/>
          </w:tcPr>
          <w:p w14:paraId="2DC48A68" w14:textId="77777777" w:rsidR="007E7093" w:rsidRDefault="007E7093" w:rsidP="00701361">
            <w:pPr>
              <w:ind w:right="-858"/>
              <w:rPr>
                <w:rFonts w:asciiTheme="majorHAnsi" w:hAnsiTheme="majorHAnsi"/>
                <w:b/>
                <w:sz w:val="20"/>
              </w:rPr>
            </w:pPr>
          </w:p>
          <w:p w14:paraId="1062894B" w14:textId="70A96640" w:rsidR="00701361" w:rsidRPr="00F613F7" w:rsidRDefault="00701361" w:rsidP="00701361">
            <w:pPr>
              <w:ind w:right="-858"/>
              <w:rPr>
                <w:rFonts w:asciiTheme="majorHAnsi" w:hAnsiTheme="majorHAnsi"/>
                <w:sz w:val="20"/>
              </w:rPr>
            </w:pPr>
            <w:r w:rsidRPr="00F613F7">
              <w:rPr>
                <w:rFonts w:asciiTheme="majorHAnsi" w:hAnsiTheme="majorHAnsi"/>
                <w:b/>
                <w:sz w:val="20"/>
              </w:rPr>
              <w:t>Supervision</w:t>
            </w:r>
            <w:r w:rsidRPr="00F613F7">
              <w:rPr>
                <w:rFonts w:asciiTheme="majorHAnsi" w:hAnsiTheme="majorHAnsi"/>
                <w:sz w:val="20"/>
              </w:rPr>
              <w:t xml:space="preserve"> – not </w:t>
            </w:r>
          </w:p>
          <w:p w14:paraId="2F39B86C" w14:textId="77777777" w:rsidR="00701361" w:rsidRPr="00F613F7" w:rsidRDefault="00701361" w:rsidP="00701361">
            <w:pPr>
              <w:ind w:right="-858"/>
              <w:rPr>
                <w:rFonts w:asciiTheme="majorHAnsi" w:hAnsiTheme="majorHAnsi"/>
                <w:sz w:val="20"/>
              </w:rPr>
            </w:pPr>
            <w:r w:rsidRPr="00F613F7">
              <w:rPr>
                <w:rFonts w:asciiTheme="majorHAnsi" w:hAnsiTheme="majorHAnsi"/>
                <w:sz w:val="20"/>
              </w:rPr>
              <w:t xml:space="preserve">Supervising all activities </w:t>
            </w:r>
          </w:p>
          <w:p w14:paraId="5464C739" w14:textId="77777777" w:rsidR="00701361" w:rsidRPr="00F613F7" w:rsidRDefault="00701361" w:rsidP="00701361">
            <w:pPr>
              <w:ind w:right="-858"/>
              <w:rPr>
                <w:rFonts w:asciiTheme="majorHAnsi" w:hAnsiTheme="majorHAnsi"/>
                <w:sz w:val="20"/>
              </w:rPr>
            </w:pPr>
            <w:r w:rsidRPr="00F613F7">
              <w:rPr>
                <w:rFonts w:asciiTheme="majorHAnsi" w:hAnsiTheme="majorHAnsi"/>
                <w:sz w:val="20"/>
              </w:rPr>
              <w:t xml:space="preserve">that are occurring </w:t>
            </w:r>
          </w:p>
          <w:p w14:paraId="393BB431" w14:textId="77777777" w:rsidR="00701361" w:rsidRPr="00F613F7" w:rsidRDefault="00701361" w:rsidP="00701361">
            <w:pPr>
              <w:ind w:right="-858"/>
              <w:rPr>
                <w:rFonts w:asciiTheme="majorHAnsi" w:hAnsiTheme="majorHAnsi" w:cs="Arial"/>
                <w:bCs/>
                <w:sz w:val="20"/>
              </w:rPr>
            </w:pPr>
            <w:r w:rsidRPr="00F613F7">
              <w:rPr>
                <w:rFonts w:asciiTheme="majorHAnsi" w:hAnsiTheme="majorHAnsi"/>
                <w:sz w:val="20"/>
              </w:rPr>
              <w:t>adequately</w:t>
            </w:r>
          </w:p>
        </w:tc>
        <w:tc>
          <w:tcPr>
            <w:tcW w:w="1382" w:type="dxa"/>
          </w:tcPr>
          <w:p w14:paraId="427C9783" w14:textId="77777777" w:rsidR="00701361" w:rsidRPr="00F613F7" w:rsidRDefault="00701361">
            <w:pPr>
              <w:rPr>
                <w:rFonts w:asciiTheme="majorHAnsi" w:hAnsiTheme="majorHAnsi" w:cs="Arial"/>
                <w:sz w:val="20"/>
              </w:rPr>
            </w:pPr>
          </w:p>
          <w:p w14:paraId="40CD6304" w14:textId="77777777" w:rsidR="00701361" w:rsidRPr="00F613F7" w:rsidRDefault="00701361">
            <w:pPr>
              <w:rPr>
                <w:rFonts w:asciiTheme="majorHAnsi" w:hAnsiTheme="majorHAnsi" w:cs="Arial"/>
                <w:sz w:val="20"/>
              </w:rPr>
            </w:pPr>
          </w:p>
          <w:p w14:paraId="225C75E8" w14:textId="77777777" w:rsidR="00701361" w:rsidRPr="00F613F7" w:rsidRDefault="00701361">
            <w:pPr>
              <w:rPr>
                <w:rFonts w:asciiTheme="majorHAnsi" w:hAnsiTheme="majorHAnsi" w:cs="Arial"/>
                <w:sz w:val="20"/>
              </w:rPr>
            </w:pPr>
          </w:p>
          <w:p w14:paraId="50241CDF"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7AF9800B" w14:textId="77777777" w:rsidR="00F613F7" w:rsidRDefault="00701361" w:rsidP="00701361">
            <w:pPr>
              <w:pStyle w:val="NormalWeb"/>
              <w:numPr>
                <w:ilvl w:val="0"/>
                <w:numId w:val="18"/>
              </w:numPr>
              <w:rPr>
                <w:rFonts w:asciiTheme="majorHAnsi" w:hAnsiTheme="majorHAnsi" w:cs="Arial"/>
              </w:rPr>
            </w:pPr>
            <w:r w:rsidRPr="00F613F7">
              <w:rPr>
                <w:rFonts w:asciiTheme="majorHAnsi" w:hAnsiTheme="majorHAnsi" w:cs="Arial"/>
              </w:rPr>
              <w:t xml:space="preserve">Principals and organising teachers must take into account such factors as age, experience, maturity of students, nature of the activity and experience of adult supervisors when arranging supervision and instruction. </w:t>
            </w:r>
          </w:p>
          <w:p w14:paraId="3B543323" w14:textId="77777777" w:rsidR="00F613F7" w:rsidRDefault="00701361" w:rsidP="00701361">
            <w:pPr>
              <w:pStyle w:val="NormalWeb"/>
              <w:numPr>
                <w:ilvl w:val="0"/>
                <w:numId w:val="18"/>
              </w:numPr>
              <w:rPr>
                <w:rFonts w:asciiTheme="majorHAnsi" w:hAnsiTheme="majorHAnsi" w:cs="Arial"/>
              </w:rPr>
            </w:pPr>
            <w:r w:rsidRPr="00F613F7">
              <w:rPr>
                <w:rFonts w:asciiTheme="majorHAnsi" w:hAnsiTheme="majorHAnsi" w:cs="Arial"/>
              </w:rPr>
              <w:t xml:space="preserve">The instructor must be positioned so that all the activities, including circuit work, can be appropriately supervised. </w:t>
            </w:r>
          </w:p>
          <w:p w14:paraId="56CDA91F" w14:textId="120A971F" w:rsidR="00701361" w:rsidRPr="00F613F7" w:rsidRDefault="00701361" w:rsidP="00701361">
            <w:pPr>
              <w:pStyle w:val="NormalWeb"/>
              <w:numPr>
                <w:ilvl w:val="0"/>
                <w:numId w:val="18"/>
              </w:numPr>
              <w:rPr>
                <w:rFonts w:asciiTheme="majorHAnsi" w:hAnsiTheme="majorHAnsi" w:cs="Arial"/>
              </w:rPr>
            </w:pPr>
            <w:r w:rsidRPr="00F613F7">
              <w:rPr>
                <w:rFonts w:asciiTheme="majorHAnsi" w:hAnsiTheme="majorHAnsi" w:cs="Arial"/>
              </w:rPr>
              <w:t>Where an adult other than a teacher is engaged to provide instruction, a teacher must be present to take overall responsibility.</w:t>
            </w:r>
          </w:p>
        </w:tc>
      </w:tr>
      <w:tr w:rsidR="00701361" w:rsidRPr="00F613F7" w14:paraId="66F0E4BE" w14:textId="77777777" w:rsidTr="00AF7A34">
        <w:trPr>
          <w:gridBefore w:val="1"/>
          <w:wBefore w:w="15" w:type="dxa"/>
          <w:trHeight w:val="385"/>
        </w:trPr>
        <w:tc>
          <w:tcPr>
            <w:tcW w:w="1889" w:type="dxa"/>
            <w:gridSpan w:val="2"/>
          </w:tcPr>
          <w:p w14:paraId="1FBDB183" w14:textId="77777777" w:rsidR="00701361" w:rsidRPr="00F613F7" w:rsidRDefault="00701361">
            <w:pPr>
              <w:rPr>
                <w:rFonts w:asciiTheme="majorHAnsi" w:hAnsiTheme="majorHAnsi"/>
                <w:b/>
                <w:sz w:val="20"/>
              </w:rPr>
            </w:pPr>
          </w:p>
          <w:p w14:paraId="4B4FBDA4" w14:textId="77777777" w:rsidR="00701361" w:rsidRPr="00F613F7" w:rsidRDefault="00701361">
            <w:pPr>
              <w:rPr>
                <w:rFonts w:asciiTheme="majorHAnsi" w:hAnsiTheme="majorHAnsi"/>
                <w:b/>
                <w:sz w:val="20"/>
              </w:rPr>
            </w:pPr>
            <w:r w:rsidRPr="00F613F7">
              <w:rPr>
                <w:rFonts w:asciiTheme="majorHAnsi" w:hAnsiTheme="majorHAnsi"/>
                <w:b/>
                <w:sz w:val="20"/>
              </w:rPr>
              <w:t>People &amp; organisational hazards</w:t>
            </w:r>
          </w:p>
        </w:tc>
        <w:tc>
          <w:tcPr>
            <w:tcW w:w="2958" w:type="dxa"/>
            <w:gridSpan w:val="2"/>
          </w:tcPr>
          <w:p w14:paraId="4D2B0841" w14:textId="05427B82" w:rsidR="00701361" w:rsidRPr="00F613F7" w:rsidRDefault="00701361" w:rsidP="00701361">
            <w:pPr>
              <w:pStyle w:val="Heading3"/>
              <w:rPr>
                <w:rFonts w:asciiTheme="majorHAnsi" w:hAnsiTheme="majorHAnsi"/>
                <w:sz w:val="20"/>
                <w:szCs w:val="20"/>
              </w:rPr>
            </w:pPr>
            <w:r w:rsidRPr="00F613F7">
              <w:rPr>
                <w:rFonts w:asciiTheme="majorHAnsi" w:hAnsiTheme="majorHAnsi"/>
                <w:sz w:val="20"/>
                <w:szCs w:val="20"/>
              </w:rPr>
              <w:t>Lack of information, training or instruction: injury</w:t>
            </w:r>
          </w:p>
        </w:tc>
        <w:tc>
          <w:tcPr>
            <w:tcW w:w="1382" w:type="dxa"/>
          </w:tcPr>
          <w:p w14:paraId="06E890FD" w14:textId="77777777" w:rsidR="00701361" w:rsidRPr="00F613F7" w:rsidRDefault="00701361">
            <w:pPr>
              <w:rPr>
                <w:rFonts w:asciiTheme="majorHAnsi" w:hAnsiTheme="majorHAnsi" w:cs="Arial"/>
                <w:sz w:val="20"/>
              </w:rPr>
            </w:pPr>
          </w:p>
          <w:p w14:paraId="230EF88D" w14:textId="77777777" w:rsidR="00701361" w:rsidRPr="00F613F7" w:rsidRDefault="00701361">
            <w:pPr>
              <w:rPr>
                <w:rFonts w:asciiTheme="majorHAnsi" w:hAnsiTheme="majorHAnsi" w:cs="Arial"/>
                <w:sz w:val="20"/>
              </w:rPr>
            </w:pPr>
          </w:p>
          <w:p w14:paraId="10620D5F"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1CA7A851" w14:textId="77777777" w:rsidR="00701361" w:rsidRPr="00F613F7" w:rsidRDefault="00701361" w:rsidP="00A17B74">
            <w:pPr>
              <w:pStyle w:val="NormalWeb"/>
              <w:numPr>
                <w:ilvl w:val="0"/>
                <w:numId w:val="19"/>
              </w:numPr>
              <w:ind w:left="728" w:hanging="728"/>
              <w:rPr>
                <w:rFonts w:asciiTheme="majorHAnsi" w:hAnsiTheme="majorHAnsi" w:cs="Arial"/>
              </w:rPr>
            </w:pPr>
            <w:r w:rsidRPr="00F613F7">
              <w:rPr>
                <w:rFonts w:asciiTheme="majorHAnsi" w:hAnsiTheme="majorHAnsi"/>
              </w:rPr>
              <w:t xml:space="preserve">Information relating to the CSSA State Gymnastics Competition. </w:t>
            </w:r>
            <w:proofErr w:type="spellStart"/>
            <w:r w:rsidRPr="00F613F7">
              <w:rPr>
                <w:rFonts w:asciiTheme="majorHAnsi" w:hAnsiTheme="majorHAnsi"/>
              </w:rPr>
              <w:t>ie</w:t>
            </w:r>
            <w:proofErr w:type="spellEnd"/>
            <w:r w:rsidRPr="00F613F7">
              <w:rPr>
                <w:rFonts w:asciiTheme="majorHAnsi" w:hAnsiTheme="majorHAnsi"/>
              </w:rPr>
              <w:t xml:space="preserve">. rules/regulations </w:t>
            </w:r>
            <w:proofErr w:type="gramStart"/>
            <w:r w:rsidRPr="00F613F7">
              <w:rPr>
                <w:rFonts w:asciiTheme="majorHAnsi" w:hAnsiTheme="majorHAnsi"/>
              </w:rPr>
              <w:t>has</w:t>
            </w:r>
            <w:proofErr w:type="gramEnd"/>
            <w:r w:rsidRPr="00F613F7">
              <w:rPr>
                <w:rFonts w:asciiTheme="majorHAnsi" w:hAnsiTheme="majorHAnsi"/>
              </w:rPr>
              <w:t xml:space="preserve"> been sent out to all CSSA schools via email. This information can also be obtained from the CSSA </w:t>
            </w:r>
            <w:proofErr w:type="gramStart"/>
            <w:r w:rsidRPr="00F613F7">
              <w:rPr>
                <w:rFonts w:asciiTheme="majorHAnsi" w:hAnsiTheme="majorHAnsi"/>
              </w:rPr>
              <w:t>website :</w:t>
            </w:r>
            <w:proofErr w:type="gramEnd"/>
            <w:r w:rsidRPr="00F613F7">
              <w:rPr>
                <w:rFonts w:asciiTheme="majorHAnsi" w:hAnsiTheme="majorHAnsi"/>
              </w:rPr>
              <w:t xml:space="preserve"> </w:t>
            </w:r>
            <w:hyperlink r:id="rId8" w:history="1">
              <w:r w:rsidRPr="00F613F7">
                <w:rPr>
                  <w:rStyle w:val="Hyperlink"/>
                  <w:rFonts w:asciiTheme="majorHAnsi" w:hAnsiTheme="majorHAnsi"/>
                </w:rPr>
                <w:t>www.cssa.net.au</w:t>
              </w:r>
            </w:hyperlink>
            <w:r w:rsidRPr="00F613F7">
              <w:rPr>
                <w:rFonts w:asciiTheme="majorHAnsi" w:hAnsiTheme="majorHAnsi"/>
              </w:rPr>
              <w:t xml:space="preserve">.  The CSSA Code of Conduct can also be downloaded from the website. Schools are </w:t>
            </w:r>
            <w:r w:rsidRPr="00F613F7">
              <w:rPr>
                <w:rFonts w:asciiTheme="majorHAnsi" w:hAnsiTheme="majorHAnsi" w:cs="Arial"/>
              </w:rPr>
              <w:t xml:space="preserve">responsible for preparation of gymnasts </w:t>
            </w:r>
            <w:proofErr w:type="spellStart"/>
            <w:r w:rsidRPr="00F613F7">
              <w:rPr>
                <w:rFonts w:asciiTheme="majorHAnsi" w:hAnsiTheme="majorHAnsi" w:cs="Arial"/>
              </w:rPr>
              <w:t>ie</w:t>
            </w:r>
            <w:proofErr w:type="spellEnd"/>
            <w:r w:rsidRPr="00F613F7">
              <w:rPr>
                <w:rFonts w:asciiTheme="majorHAnsi" w:hAnsiTheme="majorHAnsi"/>
              </w:rPr>
              <w:t xml:space="preserve"> train their students to an acceptable standard &amp; have a good understanding of the rules/regulations prior to the competition.</w:t>
            </w:r>
          </w:p>
        </w:tc>
      </w:tr>
      <w:tr w:rsidR="00701361" w:rsidRPr="00F613F7" w14:paraId="4B36DFEF" w14:textId="77777777" w:rsidTr="00AF7A34">
        <w:trPr>
          <w:gridBefore w:val="1"/>
          <w:wBefore w:w="15" w:type="dxa"/>
          <w:trHeight w:val="442"/>
        </w:trPr>
        <w:tc>
          <w:tcPr>
            <w:tcW w:w="1889" w:type="dxa"/>
            <w:gridSpan w:val="2"/>
          </w:tcPr>
          <w:p w14:paraId="42844B81" w14:textId="77777777" w:rsidR="00701361" w:rsidRPr="00F613F7" w:rsidRDefault="00701361">
            <w:pPr>
              <w:rPr>
                <w:rFonts w:asciiTheme="majorHAnsi" w:hAnsiTheme="majorHAnsi"/>
                <w:b/>
                <w:sz w:val="20"/>
              </w:rPr>
            </w:pPr>
          </w:p>
        </w:tc>
        <w:tc>
          <w:tcPr>
            <w:tcW w:w="2958" w:type="dxa"/>
            <w:gridSpan w:val="2"/>
          </w:tcPr>
          <w:p w14:paraId="68515EB7" w14:textId="77777777" w:rsidR="00701361" w:rsidRPr="00F613F7" w:rsidRDefault="00701361">
            <w:pPr>
              <w:rPr>
                <w:rFonts w:asciiTheme="majorHAnsi" w:hAnsiTheme="majorHAnsi"/>
                <w:bCs/>
                <w:sz w:val="20"/>
              </w:rPr>
            </w:pPr>
            <w:r w:rsidRPr="00F613F7">
              <w:rPr>
                <w:rFonts w:asciiTheme="majorHAnsi" w:hAnsiTheme="majorHAnsi"/>
                <w:bCs/>
                <w:sz w:val="20"/>
              </w:rPr>
              <w:t xml:space="preserve">Poor activity planning or </w:t>
            </w:r>
            <w:proofErr w:type="gramStart"/>
            <w:r w:rsidRPr="00F613F7">
              <w:rPr>
                <w:rFonts w:asciiTheme="majorHAnsi" w:hAnsiTheme="majorHAnsi"/>
                <w:bCs/>
                <w:sz w:val="20"/>
              </w:rPr>
              <w:t>preparation :</w:t>
            </w:r>
            <w:proofErr w:type="gramEnd"/>
            <w:r w:rsidRPr="00F613F7">
              <w:rPr>
                <w:rFonts w:asciiTheme="majorHAnsi" w:hAnsiTheme="majorHAnsi"/>
                <w:bCs/>
                <w:sz w:val="20"/>
              </w:rPr>
              <w:t xml:space="preserve"> injury</w:t>
            </w:r>
          </w:p>
          <w:p w14:paraId="14AB7DEE" w14:textId="392F42BC" w:rsidR="00701361" w:rsidRPr="00F613F7" w:rsidRDefault="00701361" w:rsidP="00701361">
            <w:pPr>
              <w:pStyle w:val="Heading3"/>
              <w:rPr>
                <w:rFonts w:asciiTheme="majorHAnsi" w:hAnsiTheme="majorHAnsi"/>
                <w:b w:val="0"/>
                <w:sz w:val="20"/>
                <w:szCs w:val="20"/>
              </w:rPr>
            </w:pPr>
            <w:r w:rsidRPr="00F613F7">
              <w:rPr>
                <w:rFonts w:asciiTheme="majorHAnsi" w:hAnsiTheme="majorHAnsi"/>
                <w:b w:val="0"/>
                <w:bCs w:val="0"/>
                <w:sz w:val="20"/>
                <w:szCs w:val="20"/>
              </w:rPr>
              <w:t>Poor activity delivery or organisation: injury</w:t>
            </w:r>
          </w:p>
        </w:tc>
        <w:tc>
          <w:tcPr>
            <w:tcW w:w="1382" w:type="dxa"/>
          </w:tcPr>
          <w:p w14:paraId="120AD913" w14:textId="77777777" w:rsidR="00701361" w:rsidRPr="00F613F7" w:rsidRDefault="00701361" w:rsidP="00701361">
            <w:pPr>
              <w:jc w:val="center"/>
              <w:rPr>
                <w:rFonts w:asciiTheme="majorHAnsi" w:hAnsiTheme="majorHAnsi" w:cs="Arial"/>
                <w:sz w:val="20"/>
              </w:rPr>
            </w:pPr>
          </w:p>
          <w:p w14:paraId="45365790" w14:textId="77777777" w:rsidR="00701361" w:rsidRPr="00F613F7" w:rsidRDefault="00701361" w:rsidP="00701361">
            <w:pPr>
              <w:jc w:val="center"/>
              <w:rPr>
                <w:rFonts w:asciiTheme="majorHAnsi" w:hAnsiTheme="majorHAnsi" w:cs="Arial"/>
                <w:sz w:val="20"/>
              </w:rPr>
            </w:pPr>
          </w:p>
          <w:p w14:paraId="50CA08DA"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71C26F5B" w14:textId="77777777" w:rsidR="00701361" w:rsidRPr="00F613F7" w:rsidRDefault="00701361" w:rsidP="00A17B74">
            <w:pPr>
              <w:pStyle w:val="NormalWeb"/>
              <w:numPr>
                <w:ilvl w:val="0"/>
                <w:numId w:val="19"/>
              </w:numPr>
              <w:ind w:left="728" w:hanging="728"/>
              <w:rPr>
                <w:rFonts w:asciiTheme="majorHAnsi" w:hAnsiTheme="majorHAnsi" w:cs="Arial"/>
              </w:rPr>
            </w:pPr>
            <w:r w:rsidRPr="00F613F7">
              <w:rPr>
                <w:rFonts w:asciiTheme="majorHAnsi" w:hAnsiTheme="majorHAnsi"/>
              </w:rPr>
              <w:t xml:space="preserve">The convener has considerable experience </w:t>
            </w:r>
            <w:proofErr w:type="gramStart"/>
            <w:r w:rsidRPr="00F613F7">
              <w:rPr>
                <w:rFonts w:asciiTheme="majorHAnsi" w:hAnsiTheme="majorHAnsi"/>
              </w:rPr>
              <w:t>organising  gymnastic</w:t>
            </w:r>
            <w:proofErr w:type="gramEnd"/>
            <w:r w:rsidRPr="00F613F7">
              <w:rPr>
                <w:rFonts w:asciiTheme="majorHAnsi" w:hAnsiTheme="majorHAnsi"/>
              </w:rPr>
              <w:t xml:space="preserve"> competitions and  leading groups in similar environments. The CSSA State Gymnastics Competition will </w:t>
            </w:r>
            <w:r w:rsidR="0067153E" w:rsidRPr="00F613F7">
              <w:rPr>
                <w:rFonts w:asciiTheme="majorHAnsi" w:hAnsiTheme="majorHAnsi"/>
              </w:rPr>
              <w:t xml:space="preserve">be coordinated by </w:t>
            </w:r>
            <w:r w:rsidR="00EC199F" w:rsidRPr="00F613F7">
              <w:rPr>
                <w:rFonts w:asciiTheme="majorHAnsi" w:hAnsiTheme="majorHAnsi"/>
              </w:rPr>
              <w:t xml:space="preserve">Mrs Amanda Butterworth: CSSA Assistant Executive Officer and </w:t>
            </w:r>
            <w:r w:rsidR="0067153E" w:rsidRPr="00F613F7">
              <w:rPr>
                <w:rFonts w:asciiTheme="majorHAnsi" w:hAnsiTheme="majorHAnsi"/>
              </w:rPr>
              <w:t>Jodi</w:t>
            </w:r>
            <w:r w:rsidR="00FB2D9E" w:rsidRPr="00F613F7">
              <w:rPr>
                <w:rFonts w:asciiTheme="majorHAnsi" w:hAnsiTheme="majorHAnsi"/>
              </w:rPr>
              <w:t xml:space="preserve"> Grant</w:t>
            </w:r>
            <w:r w:rsidR="00EC199F" w:rsidRPr="00F613F7">
              <w:rPr>
                <w:rFonts w:asciiTheme="majorHAnsi" w:hAnsiTheme="majorHAnsi"/>
              </w:rPr>
              <w:t xml:space="preserve"> – Accredited Gymnastics Coach</w:t>
            </w:r>
            <w:r w:rsidR="0049292D" w:rsidRPr="00F613F7">
              <w:rPr>
                <w:rFonts w:asciiTheme="majorHAnsi" w:hAnsiTheme="majorHAnsi"/>
              </w:rPr>
              <w:t xml:space="preserve">. </w:t>
            </w:r>
            <w:r w:rsidRPr="00F613F7">
              <w:rPr>
                <w:rFonts w:asciiTheme="majorHAnsi" w:hAnsiTheme="majorHAnsi"/>
              </w:rPr>
              <w:t>A</w:t>
            </w:r>
            <w:r w:rsidRPr="00F613F7">
              <w:rPr>
                <w:rFonts w:asciiTheme="majorHAnsi" w:hAnsiTheme="majorHAnsi" w:cs="Arial"/>
              </w:rPr>
              <w:t>ccredited judges will also be on hand.</w:t>
            </w:r>
          </w:p>
        </w:tc>
      </w:tr>
      <w:tr w:rsidR="00701361" w:rsidRPr="00F613F7" w14:paraId="512C440F" w14:textId="77777777" w:rsidTr="00AF7A34">
        <w:trPr>
          <w:trHeight w:val="946"/>
        </w:trPr>
        <w:tc>
          <w:tcPr>
            <w:tcW w:w="1855" w:type="dxa"/>
            <w:gridSpan w:val="2"/>
          </w:tcPr>
          <w:p w14:paraId="1339A0A1" w14:textId="77777777" w:rsidR="00701361" w:rsidRPr="00F613F7" w:rsidRDefault="00701361">
            <w:pPr>
              <w:rPr>
                <w:rFonts w:asciiTheme="majorHAnsi" w:hAnsiTheme="majorHAnsi"/>
                <w:b/>
                <w:sz w:val="20"/>
              </w:rPr>
            </w:pPr>
          </w:p>
        </w:tc>
        <w:tc>
          <w:tcPr>
            <w:tcW w:w="2958" w:type="dxa"/>
            <w:gridSpan w:val="2"/>
          </w:tcPr>
          <w:p w14:paraId="24D3FAEF" w14:textId="77777777" w:rsidR="00701361" w:rsidRPr="00F613F7" w:rsidRDefault="00701361">
            <w:pPr>
              <w:rPr>
                <w:rFonts w:asciiTheme="majorHAnsi" w:hAnsiTheme="majorHAnsi"/>
                <w:bCs/>
                <w:sz w:val="20"/>
              </w:rPr>
            </w:pPr>
            <w:r w:rsidRPr="00F613F7">
              <w:rPr>
                <w:rFonts w:asciiTheme="majorHAnsi" w:hAnsiTheme="majorHAnsi"/>
                <w:bCs/>
                <w:sz w:val="20"/>
              </w:rPr>
              <w:t>Ignorance of rules and/or procedures: injury</w:t>
            </w:r>
          </w:p>
          <w:p w14:paraId="734E705F" w14:textId="77777777" w:rsidR="00701361" w:rsidRPr="00F613F7" w:rsidRDefault="00701361">
            <w:pPr>
              <w:rPr>
                <w:rFonts w:asciiTheme="majorHAnsi" w:hAnsiTheme="majorHAnsi"/>
                <w:bCs/>
                <w:sz w:val="20"/>
              </w:rPr>
            </w:pPr>
          </w:p>
          <w:p w14:paraId="2339ECA4" w14:textId="6288E7BE" w:rsidR="00701361" w:rsidRPr="00F613F7" w:rsidRDefault="00701361">
            <w:pPr>
              <w:rPr>
                <w:rFonts w:asciiTheme="majorHAnsi" w:hAnsiTheme="majorHAnsi"/>
                <w:bCs/>
                <w:sz w:val="20"/>
              </w:rPr>
            </w:pPr>
            <w:r w:rsidRPr="00F613F7">
              <w:rPr>
                <w:rFonts w:asciiTheme="majorHAnsi" w:hAnsiTheme="majorHAnsi"/>
                <w:bCs/>
                <w:sz w:val="20"/>
              </w:rPr>
              <w:t>Unsafe behaviour or attitude: injury</w:t>
            </w:r>
          </w:p>
          <w:p w14:paraId="00381A70" w14:textId="77777777" w:rsidR="00701361" w:rsidRPr="00F613F7" w:rsidRDefault="00701361">
            <w:pPr>
              <w:rPr>
                <w:rFonts w:asciiTheme="majorHAnsi" w:hAnsiTheme="majorHAnsi"/>
                <w:bCs/>
                <w:sz w:val="20"/>
              </w:rPr>
            </w:pPr>
          </w:p>
          <w:p w14:paraId="035AD96A" w14:textId="77777777" w:rsidR="00701361" w:rsidRPr="00F613F7" w:rsidRDefault="00701361">
            <w:pPr>
              <w:rPr>
                <w:rFonts w:asciiTheme="majorHAnsi" w:hAnsiTheme="majorHAnsi"/>
                <w:bCs/>
                <w:sz w:val="20"/>
              </w:rPr>
            </w:pPr>
            <w:r w:rsidRPr="00F613F7">
              <w:rPr>
                <w:rFonts w:asciiTheme="majorHAnsi" w:hAnsiTheme="majorHAnsi"/>
                <w:bCs/>
                <w:sz w:val="20"/>
              </w:rPr>
              <w:t>Poor safety control from group leaders: injury</w:t>
            </w:r>
          </w:p>
          <w:p w14:paraId="4F5356C1" w14:textId="77777777" w:rsidR="00701361" w:rsidRPr="00F613F7" w:rsidRDefault="00701361" w:rsidP="00701361">
            <w:pPr>
              <w:pStyle w:val="Heading3"/>
              <w:rPr>
                <w:rFonts w:asciiTheme="majorHAnsi" w:hAnsiTheme="majorHAnsi"/>
                <w:sz w:val="20"/>
                <w:szCs w:val="20"/>
              </w:rPr>
            </w:pPr>
            <w:r w:rsidRPr="00F613F7">
              <w:rPr>
                <w:rFonts w:asciiTheme="majorHAnsi" w:hAnsiTheme="majorHAnsi"/>
                <w:b w:val="0"/>
                <w:bCs w:val="0"/>
                <w:sz w:val="20"/>
                <w:szCs w:val="20"/>
              </w:rPr>
              <w:t>Poor safety awareness from participants: injury</w:t>
            </w:r>
          </w:p>
        </w:tc>
        <w:tc>
          <w:tcPr>
            <w:tcW w:w="1431" w:type="dxa"/>
            <w:gridSpan w:val="2"/>
          </w:tcPr>
          <w:p w14:paraId="4B340882" w14:textId="77777777" w:rsidR="00701361" w:rsidRPr="00F613F7" w:rsidRDefault="00701361" w:rsidP="00701361">
            <w:pPr>
              <w:jc w:val="center"/>
              <w:rPr>
                <w:rFonts w:asciiTheme="majorHAnsi" w:hAnsiTheme="majorHAnsi" w:cs="Arial"/>
                <w:sz w:val="20"/>
              </w:rPr>
            </w:pPr>
          </w:p>
          <w:p w14:paraId="2637477C" w14:textId="77777777" w:rsidR="00701361" w:rsidRPr="00F613F7" w:rsidRDefault="00701361" w:rsidP="00701361">
            <w:pPr>
              <w:jc w:val="center"/>
              <w:rPr>
                <w:rFonts w:asciiTheme="majorHAnsi" w:hAnsiTheme="majorHAnsi" w:cs="Arial"/>
                <w:sz w:val="20"/>
              </w:rPr>
            </w:pPr>
          </w:p>
          <w:p w14:paraId="31BE14DF" w14:textId="77777777" w:rsidR="00701361" w:rsidRPr="00F613F7" w:rsidRDefault="00701361" w:rsidP="00701361">
            <w:pPr>
              <w:jc w:val="center"/>
              <w:rPr>
                <w:rFonts w:asciiTheme="majorHAnsi" w:hAnsiTheme="majorHAnsi" w:cs="Arial"/>
                <w:sz w:val="20"/>
              </w:rPr>
            </w:pPr>
          </w:p>
          <w:p w14:paraId="64338B06" w14:textId="77777777" w:rsidR="00701361" w:rsidRPr="00F613F7" w:rsidRDefault="00701361" w:rsidP="00701361">
            <w:pPr>
              <w:jc w:val="center"/>
              <w:rPr>
                <w:rFonts w:asciiTheme="majorHAnsi" w:hAnsiTheme="majorHAnsi" w:cs="Arial"/>
                <w:sz w:val="20"/>
              </w:rPr>
            </w:pPr>
          </w:p>
          <w:p w14:paraId="2869411E"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0806E73C" w14:textId="77777777" w:rsidR="007E7093" w:rsidRDefault="007E7093" w:rsidP="007E7093">
            <w:pPr>
              <w:pStyle w:val="ListParagraph"/>
              <w:ind w:left="360"/>
              <w:rPr>
                <w:rFonts w:asciiTheme="majorHAnsi" w:hAnsiTheme="majorHAnsi"/>
                <w:sz w:val="20"/>
              </w:rPr>
            </w:pPr>
          </w:p>
          <w:p w14:paraId="72A052B9" w14:textId="13859DE4" w:rsidR="00F613F7" w:rsidRDefault="00701361" w:rsidP="007E7093">
            <w:pPr>
              <w:pStyle w:val="ListParagraph"/>
              <w:numPr>
                <w:ilvl w:val="0"/>
                <w:numId w:val="19"/>
              </w:numPr>
              <w:ind w:left="768"/>
              <w:rPr>
                <w:rFonts w:asciiTheme="majorHAnsi" w:hAnsiTheme="majorHAnsi"/>
                <w:sz w:val="20"/>
              </w:rPr>
            </w:pPr>
            <w:r w:rsidRPr="00F613F7">
              <w:rPr>
                <w:rFonts w:asciiTheme="majorHAnsi" w:hAnsiTheme="majorHAnsi"/>
                <w:sz w:val="20"/>
              </w:rPr>
              <w:t xml:space="preserve">Information relating to the CSSA State Gymnastics Competition </w:t>
            </w:r>
            <w:proofErr w:type="spellStart"/>
            <w:r w:rsidRPr="00F613F7">
              <w:rPr>
                <w:rFonts w:asciiTheme="majorHAnsi" w:hAnsiTheme="majorHAnsi"/>
                <w:sz w:val="20"/>
              </w:rPr>
              <w:t>ie</w:t>
            </w:r>
            <w:proofErr w:type="spellEnd"/>
            <w:r w:rsidRPr="00F613F7">
              <w:rPr>
                <w:rFonts w:asciiTheme="majorHAnsi" w:hAnsiTheme="majorHAnsi"/>
                <w:sz w:val="20"/>
              </w:rPr>
              <w:t xml:space="preserve">. rules/regulations </w:t>
            </w:r>
            <w:proofErr w:type="gramStart"/>
            <w:r w:rsidRPr="00F613F7">
              <w:rPr>
                <w:rFonts w:asciiTheme="majorHAnsi" w:hAnsiTheme="majorHAnsi"/>
                <w:sz w:val="20"/>
              </w:rPr>
              <w:t>has</w:t>
            </w:r>
            <w:proofErr w:type="gramEnd"/>
            <w:r w:rsidRPr="00F613F7">
              <w:rPr>
                <w:rFonts w:asciiTheme="majorHAnsi" w:hAnsiTheme="majorHAnsi"/>
                <w:sz w:val="20"/>
              </w:rPr>
              <w:t xml:space="preserve"> been sent out to all CSSA schools competing in the event via email. This information can also be obtained from the CSSA </w:t>
            </w:r>
            <w:proofErr w:type="gramStart"/>
            <w:r w:rsidRPr="00F613F7">
              <w:rPr>
                <w:rFonts w:asciiTheme="majorHAnsi" w:hAnsiTheme="majorHAnsi"/>
                <w:sz w:val="20"/>
              </w:rPr>
              <w:t>website :</w:t>
            </w:r>
            <w:proofErr w:type="gramEnd"/>
            <w:r w:rsidRPr="00F613F7">
              <w:rPr>
                <w:rFonts w:asciiTheme="majorHAnsi" w:hAnsiTheme="majorHAnsi"/>
                <w:sz w:val="20"/>
              </w:rPr>
              <w:t xml:space="preserve"> </w:t>
            </w:r>
            <w:hyperlink r:id="rId9" w:history="1">
              <w:r w:rsidRPr="00F613F7">
                <w:rPr>
                  <w:rStyle w:val="Hyperlink"/>
                  <w:rFonts w:asciiTheme="majorHAnsi" w:hAnsiTheme="majorHAnsi"/>
                  <w:sz w:val="20"/>
                </w:rPr>
                <w:t>www.cssa.net.au</w:t>
              </w:r>
            </w:hyperlink>
            <w:r w:rsidRPr="00F613F7">
              <w:rPr>
                <w:rFonts w:asciiTheme="majorHAnsi" w:hAnsiTheme="majorHAnsi"/>
                <w:sz w:val="20"/>
              </w:rPr>
              <w:t xml:space="preserve">.  </w:t>
            </w:r>
          </w:p>
          <w:p w14:paraId="13ED2D8E" w14:textId="77777777" w:rsidR="00F613F7" w:rsidRDefault="00701361" w:rsidP="007E7093">
            <w:pPr>
              <w:pStyle w:val="ListParagraph"/>
              <w:numPr>
                <w:ilvl w:val="0"/>
                <w:numId w:val="19"/>
              </w:numPr>
              <w:ind w:left="768"/>
              <w:rPr>
                <w:rFonts w:asciiTheme="majorHAnsi" w:hAnsiTheme="majorHAnsi"/>
                <w:sz w:val="20"/>
              </w:rPr>
            </w:pPr>
            <w:r w:rsidRPr="00F613F7">
              <w:rPr>
                <w:rFonts w:asciiTheme="majorHAnsi" w:hAnsiTheme="majorHAnsi"/>
                <w:sz w:val="20"/>
              </w:rPr>
              <w:t>The CSSA Code of Conduct can also be downloaded from the website.</w:t>
            </w:r>
          </w:p>
          <w:p w14:paraId="150FA04E" w14:textId="77777777" w:rsidR="007E7093" w:rsidRPr="007E7093" w:rsidRDefault="00B60195" w:rsidP="007E7093">
            <w:pPr>
              <w:pStyle w:val="ListParagraph"/>
              <w:numPr>
                <w:ilvl w:val="0"/>
                <w:numId w:val="19"/>
              </w:numPr>
              <w:ind w:left="768"/>
              <w:rPr>
                <w:rStyle w:val="Hyperlink"/>
                <w:rFonts w:asciiTheme="majorHAnsi" w:hAnsiTheme="majorHAnsi"/>
                <w:color w:val="auto"/>
                <w:sz w:val="20"/>
                <w:u w:val="none"/>
              </w:rPr>
            </w:pPr>
            <w:r w:rsidRPr="00F613F7">
              <w:rPr>
                <w:rFonts w:asciiTheme="majorHAnsi" w:hAnsiTheme="majorHAnsi" w:cs="Arial"/>
              </w:rPr>
              <w:t xml:space="preserve">CSSA recommend schools download the “CSSA Safety in Sports Guidelines” &amp; refer to </w:t>
            </w:r>
            <w:r w:rsidR="007E7093">
              <w:rPr>
                <w:rFonts w:asciiTheme="majorHAnsi" w:hAnsiTheme="majorHAnsi" w:cs="Arial"/>
              </w:rPr>
              <w:t xml:space="preserve">CSSA Handbook </w:t>
            </w:r>
            <w:r w:rsidRPr="00F613F7">
              <w:rPr>
                <w:rFonts w:asciiTheme="majorHAnsi" w:hAnsiTheme="majorHAnsi" w:cs="Arial"/>
              </w:rPr>
              <w:t xml:space="preserve">Gymnastics </w:t>
            </w:r>
            <w:r w:rsidR="007E7093">
              <w:rPr>
                <w:rFonts w:asciiTheme="majorHAnsi" w:hAnsiTheme="majorHAnsi" w:cs="Arial"/>
              </w:rPr>
              <w:t>S</w:t>
            </w:r>
            <w:r w:rsidRPr="00F613F7">
              <w:rPr>
                <w:rFonts w:asciiTheme="majorHAnsi" w:hAnsiTheme="majorHAnsi" w:cs="Arial"/>
              </w:rPr>
              <w:t>afety</w:t>
            </w:r>
            <w:r w:rsidR="007E7093">
              <w:rPr>
                <w:rFonts w:asciiTheme="majorHAnsi" w:hAnsiTheme="majorHAnsi" w:cs="Arial"/>
              </w:rPr>
              <w:t xml:space="preserve"> Guidelines: </w:t>
            </w:r>
            <w:r w:rsidRPr="00F613F7">
              <w:rPr>
                <w:rFonts w:asciiTheme="majorHAnsi" w:hAnsiTheme="majorHAnsi" w:cs="Arial"/>
              </w:rPr>
              <w:t xml:space="preserve"> </w:t>
            </w:r>
            <w:hyperlink r:id="rId10" w:history="1">
              <w:r w:rsidRPr="00F613F7">
                <w:rPr>
                  <w:rStyle w:val="Hyperlink"/>
                  <w:rFonts w:asciiTheme="majorHAnsi" w:hAnsiTheme="majorHAnsi" w:cs="Arial"/>
                  <w:sz w:val="20"/>
                </w:rPr>
                <w:t>http://www.cssa.net.au/index.php/handbook</w:t>
              </w:r>
            </w:hyperlink>
          </w:p>
          <w:p w14:paraId="16A84A04" w14:textId="7C66F69B" w:rsidR="00701361" w:rsidRPr="007E7093" w:rsidRDefault="00701361" w:rsidP="007E7093">
            <w:pPr>
              <w:pStyle w:val="ListParagraph"/>
              <w:numPr>
                <w:ilvl w:val="0"/>
                <w:numId w:val="19"/>
              </w:numPr>
              <w:ind w:left="768"/>
              <w:rPr>
                <w:rFonts w:asciiTheme="majorHAnsi" w:hAnsiTheme="majorHAnsi"/>
                <w:sz w:val="20"/>
              </w:rPr>
            </w:pPr>
            <w:r w:rsidRPr="007E7093">
              <w:rPr>
                <w:rFonts w:asciiTheme="majorHAnsi" w:hAnsiTheme="majorHAnsi" w:cs="Arial"/>
              </w:rPr>
              <w:t>School team coaches/manager are responsible for their own team members.</w:t>
            </w:r>
          </w:p>
        </w:tc>
      </w:tr>
      <w:tr w:rsidR="00701361" w:rsidRPr="00F613F7" w14:paraId="694FF53E" w14:textId="77777777" w:rsidTr="00AF7A34">
        <w:trPr>
          <w:trHeight w:val="268"/>
        </w:trPr>
        <w:tc>
          <w:tcPr>
            <w:tcW w:w="1855" w:type="dxa"/>
            <w:gridSpan w:val="2"/>
          </w:tcPr>
          <w:p w14:paraId="2A3BCDAA" w14:textId="77777777" w:rsidR="00701361" w:rsidRPr="00F613F7" w:rsidRDefault="00701361">
            <w:pPr>
              <w:rPr>
                <w:rFonts w:asciiTheme="majorHAnsi" w:hAnsiTheme="majorHAnsi"/>
                <w:b/>
                <w:sz w:val="20"/>
              </w:rPr>
            </w:pPr>
          </w:p>
          <w:p w14:paraId="534DC0E8" w14:textId="77777777" w:rsidR="00701361" w:rsidRPr="00F613F7" w:rsidRDefault="00701361">
            <w:pPr>
              <w:rPr>
                <w:rFonts w:asciiTheme="majorHAnsi" w:hAnsiTheme="majorHAnsi"/>
                <w:b/>
                <w:sz w:val="20"/>
              </w:rPr>
            </w:pPr>
            <w:r w:rsidRPr="00F613F7">
              <w:rPr>
                <w:rFonts w:asciiTheme="majorHAnsi" w:hAnsiTheme="majorHAnsi"/>
                <w:b/>
                <w:sz w:val="20"/>
              </w:rPr>
              <w:t>Other hazards</w:t>
            </w:r>
          </w:p>
        </w:tc>
        <w:tc>
          <w:tcPr>
            <w:tcW w:w="2958" w:type="dxa"/>
            <w:gridSpan w:val="2"/>
          </w:tcPr>
          <w:p w14:paraId="68EE6F6D" w14:textId="77777777" w:rsidR="00701361" w:rsidRPr="00F613F7" w:rsidRDefault="00701361" w:rsidP="00701361">
            <w:pPr>
              <w:pStyle w:val="Heading3"/>
              <w:rPr>
                <w:rFonts w:asciiTheme="majorHAnsi" w:hAnsiTheme="majorHAnsi"/>
                <w:sz w:val="20"/>
                <w:szCs w:val="20"/>
              </w:rPr>
            </w:pPr>
            <w:r w:rsidRPr="00F613F7">
              <w:rPr>
                <w:rFonts w:asciiTheme="majorHAnsi" w:hAnsiTheme="majorHAnsi"/>
                <w:sz w:val="20"/>
                <w:szCs w:val="20"/>
              </w:rPr>
              <w:t>Transport to and from your activity</w:t>
            </w:r>
          </w:p>
        </w:tc>
        <w:tc>
          <w:tcPr>
            <w:tcW w:w="1431" w:type="dxa"/>
            <w:gridSpan w:val="2"/>
          </w:tcPr>
          <w:p w14:paraId="1E359F10" w14:textId="77777777" w:rsidR="00701361" w:rsidRPr="00F613F7" w:rsidRDefault="00701361" w:rsidP="00701361">
            <w:pPr>
              <w:jc w:val="center"/>
              <w:rPr>
                <w:rFonts w:asciiTheme="majorHAnsi" w:hAnsiTheme="majorHAnsi" w:cs="Arial"/>
                <w:sz w:val="20"/>
              </w:rPr>
            </w:pPr>
          </w:p>
          <w:p w14:paraId="0A23E2F6"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vAlign w:val="center"/>
          </w:tcPr>
          <w:p w14:paraId="1DC6A90C" w14:textId="77777777" w:rsidR="00701361" w:rsidRPr="007E7093" w:rsidRDefault="00701361" w:rsidP="007E7093">
            <w:pPr>
              <w:pStyle w:val="ListParagraph"/>
              <w:numPr>
                <w:ilvl w:val="0"/>
                <w:numId w:val="20"/>
              </w:numPr>
              <w:rPr>
                <w:rFonts w:asciiTheme="majorHAnsi" w:hAnsiTheme="majorHAnsi" w:cs="Arial"/>
                <w:sz w:val="20"/>
              </w:rPr>
            </w:pPr>
            <w:r w:rsidRPr="007E7093">
              <w:rPr>
                <w:rFonts w:asciiTheme="majorHAnsi" w:hAnsiTheme="majorHAnsi" w:cs="Arial"/>
                <w:sz w:val="20"/>
              </w:rPr>
              <w:t xml:space="preserve">Responsibility is with the </w:t>
            </w:r>
            <w:proofErr w:type="gramStart"/>
            <w:r w:rsidRPr="007E7093">
              <w:rPr>
                <w:rFonts w:asciiTheme="majorHAnsi" w:hAnsiTheme="majorHAnsi" w:cs="Arial"/>
                <w:sz w:val="20"/>
              </w:rPr>
              <w:t>students</w:t>
            </w:r>
            <w:proofErr w:type="gramEnd"/>
            <w:r w:rsidRPr="007E7093">
              <w:rPr>
                <w:rFonts w:asciiTheme="majorHAnsi" w:hAnsiTheme="majorHAnsi" w:cs="Arial"/>
                <w:sz w:val="20"/>
              </w:rPr>
              <w:t xml:space="preserve"> school and or parents.</w:t>
            </w:r>
          </w:p>
        </w:tc>
      </w:tr>
      <w:tr w:rsidR="00701361" w:rsidRPr="00F613F7" w14:paraId="147CA2F9" w14:textId="77777777" w:rsidTr="00AF7A34">
        <w:trPr>
          <w:trHeight w:val="322"/>
        </w:trPr>
        <w:tc>
          <w:tcPr>
            <w:tcW w:w="1855" w:type="dxa"/>
            <w:gridSpan w:val="2"/>
          </w:tcPr>
          <w:p w14:paraId="3B803B18" w14:textId="77777777" w:rsidR="00701361" w:rsidRPr="00F613F7" w:rsidRDefault="00701361">
            <w:pPr>
              <w:rPr>
                <w:rFonts w:asciiTheme="majorHAnsi" w:hAnsiTheme="majorHAnsi"/>
                <w:b/>
                <w:sz w:val="20"/>
              </w:rPr>
            </w:pPr>
          </w:p>
        </w:tc>
        <w:tc>
          <w:tcPr>
            <w:tcW w:w="2958" w:type="dxa"/>
            <w:gridSpan w:val="2"/>
          </w:tcPr>
          <w:p w14:paraId="4167CCF4" w14:textId="77777777" w:rsidR="00701361" w:rsidRPr="00F613F7" w:rsidRDefault="00701361" w:rsidP="00701361">
            <w:pPr>
              <w:pStyle w:val="Heading3"/>
              <w:rPr>
                <w:rFonts w:asciiTheme="majorHAnsi" w:hAnsiTheme="majorHAnsi"/>
                <w:sz w:val="20"/>
                <w:szCs w:val="20"/>
              </w:rPr>
            </w:pPr>
            <w:r w:rsidRPr="00F613F7">
              <w:rPr>
                <w:rFonts w:asciiTheme="majorHAnsi" w:hAnsiTheme="majorHAnsi"/>
                <w:bCs w:val="0"/>
                <w:sz w:val="20"/>
                <w:szCs w:val="20"/>
              </w:rPr>
              <w:t>Food Poisoning</w:t>
            </w:r>
          </w:p>
        </w:tc>
        <w:tc>
          <w:tcPr>
            <w:tcW w:w="1431" w:type="dxa"/>
            <w:gridSpan w:val="2"/>
          </w:tcPr>
          <w:p w14:paraId="462E8030" w14:textId="77777777" w:rsidR="00701361" w:rsidRPr="00F613F7" w:rsidRDefault="00701361" w:rsidP="00701361">
            <w:pPr>
              <w:jc w:val="center"/>
              <w:rPr>
                <w:rFonts w:asciiTheme="majorHAnsi" w:hAnsiTheme="majorHAnsi" w:cs="Arial"/>
                <w:sz w:val="20"/>
              </w:rPr>
            </w:pPr>
          </w:p>
          <w:p w14:paraId="00F87939"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574F33A2" w14:textId="77777777" w:rsidR="00701361" w:rsidRPr="00F613F7" w:rsidRDefault="00701361" w:rsidP="007E7093">
            <w:pPr>
              <w:pStyle w:val="NormalWeb"/>
              <w:numPr>
                <w:ilvl w:val="0"/>
                <w:numId w:val="20"/>
              </w:numPr>
              <w:rPr>
                <w:rFonts w:asciiTheme="majorHAnsi" w:hAnsiTheme="majorHAnsi" w:cs="Arial"/>
              </w:rPr>
            </w:pPr>
            <w:r w:rsidRPr="00F613F7">
              <w:rPr>
                <w:rFonts w:asciiTheme="majorHAnsi" w:hAnsiTheme="majorHAnsi"/>
              </w:rPr>
              <w:t>A canteen will be available for students to purchase food &amp; drink. All care has been taken to ensure proper control &amp; handling procedures are followed. Purchasing food at these outlets is done at their own risk.</w:t>
            </w:r>
          </w:p>
        </w:tc>
      </w:tr>
      <w:tr w:rsidR="00701361" w:rsidRPr="00F613F7" w14:paraId="702D7037" w14:textId="77777777" w:rsidTr="00AF7A34">
        <w:trPr>
          <w:trHeight w:val="511"/>
        </w:trPr>
        <w:tc>
          <w:tcPr>
            <w:tcW w:w="1855" w:type="dxa"/>
            <w:gridSpan w:val="2"/>
          </w:tcPr>
          <w:p w14:paraId="0C84F696" w14:textId="77777777" w:rsidR="00701361" w:rsidRPr="00F613F7" w:rsidRDefault="00701361">
            <w:pPr>
              <w:rPr>
                <w:rFonts w:asciiTheme="majorHAnsi" w:hAnsiTheme="majorHAnsi"/>
                <w:b/>
                <w:sz w:val="20"/>
              </w:rPr>
            </w:pPr>
          </w:p>
        </w:tc>
        <w:tc>
          <w:tcPr>
            <w:tcW w:w="2958" w:type="dxa"/>
            <w:gridSpan w:val="2"/>
            <w:vAlign w:val="center"/>
          </w:tcPr>
          <w:p w14:paraId="63F4A0F2" w14:textId="6D4268F0" w:rsidR="00A17B74" w:rsidRPr="00A17B74" w:rsidRDefault="00701361" w:rsidP="00A17B74">
            <w:pPr>
              <w:rPr>
                <w:rFonts w:asciiTheme="majorHAnsi" w:hAnsiTheme="majorHAnsi"/>
                <w:b/>
                <w:bCs/>
                <w:sz w:val="20"/>
              </w:rPr>
            </w:pPr>
            <w:r w:rsidRPr="00A17B74">
              <w:rPr>
                <w:rFonts w:asciiTheme="majorHAnsi" w:hAnsiTheme="majorHAnsi"/>
                <w:b/>
                <w:bCs/>
                <w:sz w:val="20"/>
              </w:rPr>
              <w:t>First Aid</w:t>
            </w:r>
          </w:p>
        </w:tc>
        <w:tc>
          <w:tcPr>
            <w:tcW w:w="1431" w:type="dxa"/>
            <w:gridSpan w:val="2"/>
            <w:vAlign w:val="center"/>
          </w:tcPr>
          <w:p w14:paraId="3ACF568E" w14:textId="77777777" w:rsidR="00701361" w:rsidRPr="00A17B74" w:rsidRDefault="00701361" w:rsidP="00A17B74">
            <w:pPr>
              <w:jc w:val="center"/>
              <w:rPr>
                <w:rFonts w:asciiTheme="majorHAnsi" w:hAnsiTheme="majorHAnsi"/>
                <w:sz w:val="20"/>
              </w:rPr>
            </w:pPr>
            <w:r w:rsidRPr="00A17B74">
              <w:rPr>
                <w:rFonts w:asciiTheme="majorHAnsi" w:hAnsiTheme="majorHAnsi"/>
                <w:sz w:val="20"/>
              </w:rPr>
              <w:t>Low</w:t>
            </w:r>
          </w:p>
        </w:tc>
        <w:tc>
          <w:tcPr>
            <w:tcW w:w="9343" w:type="dxa"/>
            <w:vAlign w:val="center"/>
          </w:tcPr>
          <w:p w14:paraId="3F385BFB" w14:textId="46221E99" w:rsidR="00701361" w:rsidRPr="00A17B74" w:rsidRDefault="00701361" w:rsidP="00A17B74">
            <w:pPr>
              <w:pStyle w:val="ListParagraph"/>
              <w:numPr>
                <w:ilvl w:val="0"/>
                <w:numId w:val="20"/>
              </w:numPr>
              <w:rPr>
                <w:rFonts w:asciiTheme="majorHAnsi" w:hAnsiTheme="majorHAnsi"/>
                <w:sz w:val="20"/>
              </w:rPr>
            </w:pPr>
            <w:r w:rsidRPr="00A17B74">
              <w:rPr>
                <w:rFonts w:asciiTheme="majorHAnsi" w:hAnsiTheme="majorHAnsi"/>
                <w:sz w:val="20"/>
              </w:rPr>
              <w:t>First Aid and equipment provided and checked by trained personnel</w:t>
            </w:r>
          </w:p>
        </w:tc>
      </w:tr>
      <w:tr w:rsidR="00701361" w:rsidRPr="00F613F7" w14:paraId="24526941" w14:textId="77777777" w:rsidTr="00AF7A34">
        <w:trPr>
          <w:trHeight w:val="322"/>
        </w:trPr>
        <w:tc>
          <w:tcPr>
            <w:tcW w:w="1855" w:type="dxa"/>
            <w:gridSpan w:val="2"/>
          </w:tcPr>
          <w:p w14:paraId="1A36EB7D" w14:textId="77777777" w:rsidR="00701361" w:rsidRPr="00F613F7" w:rsidRDefault="00701361">
            <w:pPr>
              <w:rPr>
                <w:rFonts w:asciiTheme="majorHAnsi" w:hAnsiTheme="majorHAnsi"/>
                <w:b/>
                <w:sz w:val="20"/>
              </w:rPr>
            </w:pPr>
          </w:p>
        </w:tc>
        <w:tc>
          <w:tcPr>
            <w:tcW w:w="2958" w:type="dxa"/>
            <w:gridSpan w:val="2"/>
          </w:tcPr>
          <w:p w14:paraId="47F4D77A" w14:textId="77777777" w:rsidR="00701361" w:rsidRPr="00F613F7" w:rsidRDefault="00701361" w:rsidP="00701361">
            <w:pPr>
              <w:pStyle w:val="Heading3"/>
              <w:rPr>
                <w:rFonts w:asciiTheme="majorHAnsi" w:hAnsiTheme="majorHAnsi"/>
                <w:sz w:val="20"/>
                <w:szCs w:val="20"/>
              </w:rPr>
            </w:pPr>
            <w:r w:rsidRPr="00F613F7">
              <w:rPr>
                <w:rFonts w:asciiTheme="majorHAnsi" w:hAnsiTheme="majorHAnsi"/>
                <w:sz w:val="20"/>
                <w:szCs w:val="20"/>
              </w:rPr>
              <w:t>Child Protection</w:t>
            </w:r>
          </w:p>
        </w:tc>
        <w:tc>
          <w:tcPr>
            <w:tcW w:w="1431" w:type="dxa"/>
            <w:gridSpan w:val="2"/>
          </w:tcPr>
          <w:p w14:paraId="16FB3E96" w14:textId="77777777" w:rsidR="00701361" w:rsidRPr="00F613F7" w:rsidRDefault="00701361" w:rsidP="00701361">
            <w:pPr>
              <w:jc w:val="center"/>
              <w:rPr>
                <w:rFonts w:asciiTheme="majorHAnsi" w:hAnsiTheme="majorHAnsi" w:cs="Arial"/>
                <w:sz w:val="20"/>
              </w:rPr>
            </w:pPr>
          </w:p>
          <w:p w14:paraId="3F9CBD1C"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7B0FB2FC" w14:textId="39E9F3B2" w:rsidR="00701361" w:rsidRPr="00F613F7" w:rsidRDefault="00701361" w:rsidP="007E7093">
            <w:pPr>
              <w:pStyle w:val="NormalWeb"/>
              <w:numPr>
                <w:ilvl w:val="0"/>
                <w:numId w:val="20"/>
              </w:numPr>
              <w:rPr>
                <w:rFonts w:asciiTheme="majorHAnsi" w:hAnsiTheme="majorHAnsi" w:cs="Arial"/>
              </w:rPr>
            </w:pPr>
            <w:r w:rsidRPr="00F613F7">
              <w:rPr>
                <w:rFonts w:asciiTheme="majorHAnsi" w:hAnsiTheme="majorHAnsi" w:cs="Arial"/>
              </w:rPr>
              <w:t xml:space="preserve">All staff present at the event are understood to have undergone Working </w:t>
            </w:r>
            <w:proofErr w:type="gramStart"/>
            <w:r w:rsidRPr="00F613F7">
              <w:rPr>
                <w:rFonts w:asciiTheme="majorHAnsi" w:hAnsiTheme="majorHAnsi" w:cs="Arial"/>
              </w:rPr>
              <w:t>With</w:t>
            </w:r>
            <w:proofErr w:type="gramEnd"/>
            <w:r w:rsidRPr="00F613F7">
              <w:rPr>
                <w:rFonts w:asciiTheme="majorHAnsi" w:hAnsiTheme="majorHAnsi" w:cs="Arial"/>
              </w:rPr>
              <w:t xml:space="preserve"> Children check with by Individual Schools and</w:t>
            </w:r>
            <w:r w:rsidR="00B8761F" w:rsidRPr="00F613F7">
              <w:rPr>
                <w:rFonts w:asciiTheme="majorHAnsi" w:hAnsiTheme="majorHAnsi" w:cs="Times"/>
                <w:color w:val="353535"/>
                <w:lang w:val="en-US"/>
              </w:rPr>
              <w:t xml:space="preserve"> </w:t>
            </w:r>
            <w:r w:rsidR="00B8761F" w:rsidRPr="00F613F7">
              <w:rPr>
                <w:rFonts w:asciiTheme="majorHAnsi" w:hAnsiTheme="majorHAnsi" w:cs="Times"/>
                <w:b/>
                <w:color w:val="353535"/>
                <w:lang w:val="en-US"/>
              </w:rPr>
              <w:t>Sydney Gymnastic Centre - Rooty Hill</w:t>
            </w:r>
            <w:r w:rsidRPr="00F613F7">
              <w:rPr>
                <w:rFonts w:asciiTheme="majorHAnsi" w:hAnsiTheme="majorHAnsi" w:cs="Arial"/>
              </w:rPr>
              <w:t>. Individual schools are required to supply sufficient supervision for their students throughout the entire event.</w:t>
            </w:r>
          </w:p>
        </w:tc>
      </w:tr>
      <w:tr w:rsidR="00701361" w:rsidRPr="00F613F7" w14:paraId="139B6387" w14:textId="77777777" w:rsidTr="00AF7A34">
        <w:trPr>
          <w:trHeight w:val="615"/>
        </w:trPr>
        <w:tc>
          <w:tcPr>
            <w:tcW w:w="1855" w:type="dxa"/>
            <w:gridSpan w:val="2"/>
          </w:tcPr>
          <w:p w14:paraId="089CB843" w14:textId="77777777" w:rsidR="00701361" w:rsidRPr="00F613F7" w:rsidRDefault="00701361">
            <w:pPr>
              <w:rPr>
                <w:rFonts w:asciiTheme="majorHAnsi" w:hAnsiTheme="majorHAnsi"/>
                <w:b/>
                <w:sz w:val="20"/>
              </w:rPr>
            </w:pPr>
          </w:p>
        </w:tc>
        <w:tc>
          <w:tcPr>
            <w:tcW w:w="2958" w:type="dxa"/>
            <w:gridSpan w:val="2"/>
          </w:tcPr>
          <w:p w14:paraId="7F55870D" w14:textId="77777777" w:rsidR="00701361" w:rsidRPr="00F613F7" w:rsidRDefault="00701361" w:rsidP="00701361">
            <w:pPr>
              <w:pStyle w:val="Heading3"/>
              <w:rPr>
                <w:rFonts w:asciiTheme="majorHAnsi" w:hAnsiTheme="majorHAnsi"/>
                <w:sz w:val="20"/>
                <w:szCs w:val="20"/>
              </w:rPr>
            </w:pPr>
            <w:r w:rsidRPr="00F613F7">
              <w:rPr>
                <w:rFonts w:asciiTheme="majorHAnsi" w:hAnsiTheme="majorHAnsi"/>
                <w:sz w:val="20"/>
                <w:szCs w:val="20"/>
              </w:rPr>
              <w:t>Dehydration/ Exhaustion Injury</w:t>
            </w:r>
          </w:p>
        </w:tc>
        <w:tc>
          <w:tcPr>
            <w:tcW w:w="1431" w:type="dxa"/>
            <w:gridSpan w:val="2"/>
          </w:tcPr>
          <w:p w14:paraId="0F2AFE14" w14:textId="77777777" w:rsidR="00701361" w:rsidRPr="00F613F7" w:rsidRDefault="00701361" w:rsidP="00701361">
            <w:pPr>
              <w:jc w:val="center"/>
              <w:rPr>
                <w:rFonts w:asciiTheme="majorHAnsi" w:hAnsiTheme="majorHAnsi" w:cs="Arial"/>
                <w:sz w:val="20"/>
              </w:rPr>
            </w:pPr>
          </w:p>
          <w:p w14:paraId="7F61FE95"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Low/Medium</w:t>
            </w:r>
          </w:p>
        </w:tc>
        <w:tc>
          <w:tcPr>
            <w:tcW w:w="9343" w:type="dxa"/>
          </w:tcPr>
          <w:p w14:paraId="6D70989B" w14:textId="77777777" w:rsidR="00701361" w:rsidRPr="00F613F7" w:rsidRDefault="00701361" w:rsidP="007E7093">
            <w:pPr>
              <w:pStyle w:val="NormalWeb"/>
              <w:numPr>
                <w:ilvl w:val="0"/>
                <w:numId w:val="20"/>
              </w:numPr>
              <w:rPr>
                <w:rFonts w:asciiTheme="majorHAnsi" w:hAnsiTheme="majorHAnsi" w:cs="Arial"/>
              </w:rPr>
            </w:pPr>
            <w:r w:rsidRPr="00F613F7">
              <w:rPr>
                <w:rFonts w:asciiTheme="majorHAnsi" w:hAnsiTheme="majorHAnsi"/>
              </w:rPr>
              <w:t>The group rotations have been designed to ensure that competitors receive rest periods between apparatus. Individual schools to ensure that water bottles are available to all participants.</w:t>
            </w:r>
          </w:p>
        </w:tc>
      </w:tr>
      <w:tr w:rsidR="00701361" w:rsidRPr="00F613F7" w14:paraId="5C922E19" w14:textId="77777777" w:rsidTr="00AF7A34">
        <w:trPr>
          <w:trHeight w:val="48"/>
        </w:trPr>
        <w:tc>
          <w:tcPr>
            <w:tcW w:w="1855" w:type="dxa"/>
            <w:gridSpan w:val="2"/>
          </w:tcPr>
          <w:p w14:paraId="4B45F734" w14:textId="77777777" w:rsidR="00701361" w:rsidRPr="00F613F7" w:rsidRDefault="00701361">
            <w:pPr>
              <w:rPr>
                <w:rFonts w:asciiTheme="majorHAnsi" w:hAnsiTheme="majorHAnsi"/>
                <w:b/>
                <w:sz w:val="20"/>
              </w:rPr>
            </w:pPr>
          </w:p>
          <w:p w14:paraId="56295277" w14:textId="77777777" w:rsidR="00701361" w:rsidRPr="00F613F7" w:rsidRDefault="00701361">
            <w:pPr>
              <w:rPr>
                <w:rFonts w:asciiTheme="majorHAnsi" w:hAnsiTheme="majorHAnsi" w:cs="Arial"/>
                <w:b/>
                <w:sz w:val="20"/>
              </w:rPr>
            </w:pPr>
            <w:r w:rsidRPr="00F613F7">
              <w:rPr>
                <w:rFonts w:asciiTheme="majorHAnsi" w:hAnsiTheme="majorHAnsi"/>
                <w:b/>
                <w:sz w:val="20"/>
              </w:rPr>
              <w:t>Equipment</w:t>
            </w:r>
          </w:p>
        </w:tc>
        <w:tc>
          <w:tcPr>
            <w:tcW w:w="2958" w:type="dxa"/>
            <w:gridSpan w:val="2"/>
          </w:tcPr>
          <w:p w14:paraId="5CD38F0D" w14:textId="2FD3ECC1" w:rsidR="00701361" w:rsidRPr="00A17B74" w:rsidRDefault="00701361" w:rsidP="00A17B74">
            <w:pPr>
              <w:pStyle w:val="Heading3"/>
              <w:rPr>
                <w:rFonts w:asciiTheme="majorHAnsi" w:hAnsiTheme="majorHAnsi"/>
                <w:b w:val="0"/>
                <w:bCs w:val="0"/>
                <w:sz w:val="20"/>
                <w:szCs w:val="20"/>
              </w:rPr>
            </w:pPr>
            <w:r w:rsidRPr="00F613F7">
              <w:rPr>
                <w:rFonts w:asciiTheme="majorHAnsi" w:hAnsiTheme="majorHAnsi"/>
                <w:sz w:val="20"/>
                <w:szCs w:val="20"/>
              </w:rPr>
              <w:t xml:space="preserve">Equipment – </w:t>
            </w:r>
            <w:r w:rsidRPr="00F613F7">
              <w:rPr>
                <w:rFonts w:asciiTheme="majorHAnsi" w:hAnsiTheme="majorHAnsi"/>
                <w:b w:val="0"/>
                <w:sz w:val="20"/>
                <w:szCs w:val="20"/>
              </w:rPr>
              <w:t>inappropriate clothing, improper use of equipment.</w:t>
            </w:r>
          </w:p>
        </w:tc>
        <w:tc>
          <w:tcPr>
            <w:tcW w:w="1431" w:type="dxa"/>
            <w:gridSpan w:val="2"/>
          </w:tcPr>
          <w:p w14:paraId="3B23BE5D" w14:textId="77777777" w:rsidR="00701361" w:rsidRPr="00F613F7" w:rsidRDefault="00701361" w:rsidP="00701361">
            <w:pPr>
              <w:jc w:val="center"/>
              <w:rPr>
                <w:rFonts w:asciiTheme="majorHAnsi" w:hAnsiTheme="majorHAnsi" w:cs="Arial"/>
                <w:sz w:val="20"/>
              </w:rPr>
            </w:pPr>
          </w:p>
          <w:p w14:paraId="654ACB0D" w14:textId="77777777" w:rsidR="00701361" w:rsidRPr="00F613F7" w:rsidRDefault="00701361" w:rsidP="00701361">
            <w:pPr>
              <w:jc w:val="center"/>
              <w:rPr>
                <w:rFonts w:asciiTheme="majorHAnsi" w:hAnsiTheme="majorHAnsi" w:cs="Arial"/>
                <w:sz w:val="20"/>
              </w:rPr>
            </w:pPr>
          </w:p>
          <w:p w14:paraId="015CA6B1"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Medium</w:t>
            </w:r>
          </w:p>
        </w:tc>
        <w:tc>
          <w:tcPr>
            <w:tcW w:w="9343" w:type="dxa"/>
          </w:tcPr>
          <w:p w14:paraId="1D4D02D9" w14:textId="77777777" w:rsidR="007E7093" w:rsidRDefault="00701361" w:rsidP="007E7093">
            <w:pPr>
              <w:pStyle w:val="NormalWeb"/>
              <w:numPr>
                <w:ilvl w:val="0"/>
                <w:numId w:val="20"/>
              </w:numPr>
              <w:rPr>
                <w:rFonts w:asciiTheme="majorHAnsi" w:hAnsiTheme="majorHAnsi" w:cs="Arial"/>
              </w:rPr>
            </w:pPr>
            <w:r w:rsidRPr="00F613F7">
              <w:rPr>
                <w:rFonts w:asciiTheme="majorHAnsi" w:hAnsiTheme="majorHAnsi" w:cs="Arial"/>
              </w:rPr>
              <w:t xml:space="preserve">Shorts or sports briefs and T-shirt or leotard should be worn. </w:t>
            </w:r>
          </w:p>
          <w:p w14:paraId="3A972DB3" w14:textId="77777777" w:rsid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All equipment must be checked for safety prior to the competition.</w:t>
            </w:r>
          </w:p>
          <w:p w14:paraId="070D478B" w14:textId="77777777" w:rsid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 xml:space="preserve">The equipment should be of suitable height and width and appropriately arranged for the specific activities. It should be placed parallel to walls and adequately spaced to facilitate supervision. </w:t>
            </w:r>
          </w:p>
          <w:p w14:paraId="5EDFC875" w14:textId="77777777" w:rsid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 xml:space="preserve">Appropriate and adequate matting must be provided under and around all equipment to the point of likely projection. Ensure mats do not move out of position. </w:t>
            </w:r>
          </w:p>
          <w:p w14:paraId="5D385324" w14:textId="77777777" w:rsid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 xml:space="preserve">Matting must not overlap. Mats must be joined, with no ridges. Where possible, </w:t>
            </w:r>
            <w:proofErr w:type="spellStart"/>
            <w:r w:rsidRPr="007E7093">
              <w:rPr>
                <w:rFonts w:asciiTheme="majorHAnsi" w:hAnsiTheme="majorHAnsi" w:cs="Arial"/>
              </w:rPr>
              <w:t>velcro</w:t>
            </w:r>
            <w:proofErr w:type="spellEnd"/>
            <w:r w:rsidRPr="007E7093">
              <w:rPr>
                <w:rFonts w:asciiTheme="majorHAnsi" w:hAnsiTheme="majorHAnsi" w:cs="Arial"/>
              </w:rPr>
              <w:t xml:space="preserve">-edged mats should be used. Mats with holes must not be used. </w:t>
            </w:r>
          </w:p>
          <w:p w14:paraId="24AB2FD5" w14:textId="77777777" w:rsid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A well-equipped medical kit must be readily available.</w:t>
            </w:r>
          </w:p>
          <w:p w14:paraId="4A91F5DE" w14:textId="5BB0B20B" w:rsidR="00701361" w:rsidRPr="007E7093" w:rsidRDefault="00701361" w:rsidP="007E7093">
            <w:pPr>
              <w:pStyle w:val="NormalWeb"/>
              <w:numPr>
                <w:ilvl w:val="0"/>
                <w:numId w:val="20"/>
              </w:numPr>
              <w:rPr>
                <w:rFonts w:asciiTheme="majorHAnsi" w:hAnsiTheme="majorHAnsi" w:cs="Arial"/>
              </w:rPr>
            </w:pPr>
            <w:r w:rsidRPr="007E7093">
              <w:rPr>
                <w:rFonts w:asciiTheme="majorHAnsi" w:hAnsiTheme="majorHAnsi" w:cs="Arial"/>
              </w:rPr>
              <w:t>Gymnasts will not be permitted on equipment without direct supervision.</w:t>
            </w:r>
          </w:p>
        </w:tc>
      </w:tr>
      <w:tr w:rsidR="00701361" w:rsidRPr="00F613F7" w14:paraId="03007E82" w14:textId="77777777" w:rsidTr="00AF7A34">
        <w:trPr>
          <w:trHeight w:val="48"/>
        </w:trPr>
        <w:tc>
          <w:tcPr>
            <w:tcW w:w="1855" w:type="dxa"/>
            <w:gridSpan w:val="2"/>
          </w:tcPr>
          <w:p w14:paraId="6EFF56DC" w14:textId="27CCD990" w:rsidR="00701361" w:rsidRPr="00F613F7" w:rsidRDefault="00701361">
            <w:pPr>
              <w:rPr>
                <w:rFonts w:asciiTheme="majorHAnsi" w:hAnsiTheme="majorHAnsi" w:cs="Arial"/>
                <w:sz w:val="20"/>
              </w:rPr>
            </w:pPr>
            <w:r w:rsidRPr="00F613F7">
              <w:rPr>
                <w:rFonts w:asciiTheme="majorHAnsi" w:hAnsiTheme="majorHAnsi"/>
                <w:b/>
                <w:sz w:val="20"/>
              </w:rPr>
              <w:lastRenderedPageBreak/>
              <w:t>Venues</w:t>
            </w:r>
          </w:p>
        </w:tc>
        <w:tc>
          <w:tcPr>
            <w:tcW w:w="2958" w:type="dxa"/>
            <w:gridSpan w:val="2"/>
          </w:tcPr>
          <w:p w14:paraId="54B437B2" w14:textId="77777777" w:rsidR="00701361" w:rsidRPr="00F613F7" w:rsidRDefault="00701361">
            <w:pPr>
              <w:rPr>
                <w:rFonts w:asciiTheme="majorHAnsi" w:hAnsiTheme="majorHAnsi" w:cs="Arial"/>
                <w:sz w:val="20"/>
              </w:rPr>
            </w:pPr>
            <w:r w:rsidRPr="00F613F7">
              <w:rPr>
                <w:rFonts w:asciiTheme="majorHAnsi" w:hAnsiTheme="majorHAnsi"/>
                <w:b/>
                <w:sz w:val="20"/>
              </w:rPr>
              <w:t>Venues</w:t>
            </w:r>
            <w:r w:rsidRPr="00F613F7">
              <w:rPr>
                <w:rFonts w:asciiTheme="majorHAnsi" w:hAnsiTheme="majorHAnsi"/>
                <w:sz w:val="20"/>
              </w:rPr>
              <w:t xml:space="preserve"> – inappropriate flooring making activities unsafe</w:t>
            </w:r>
          </w:p>
        </w:tc>
        <w:tc>
          <w:tcPr>
            <w:tcW w:w="1431" w:type="dxa"/>
            <w:gridSpan w:val="2"/>
          </w:tcPr>
          <w:p w14:paraId="20C99895" w14:textId="77777777" w:rsidR="00701361" w:rsidRPr="00F613F7" w:rsidRDefault="00701361" w:rsidP="00701361">
            <w:pPr>
              <w:jc w:val="center"/>
              <w:rPr>
                <w:rFonts w:asciiTheme="majorHAnsi" w:hAnsiTheme="majorHAnsi" w:cs="Arial"/>
                <w:sz w:val="20"/>
              </w:rPr>
            </w:pPr>
          </w:p>
          <w:p w14:paraId="70EF5BB3"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299DDE7C" w14:textId="77777777" w:rsidR="00701361" w:rsidRPr="00F613F7" w:rsidRDefault="00701361" w:rsidP="00701361">
            <w:pPr>
              <w:rPr>
                <w:rFonts w:asciiTheme="majorHAnsi" w:hAnsiTheme="majorHAnsi"/>
                <w:sz w:val="20"/>
              </w:rPr>
            </w:pPr>
          </w:p>
          <w:p w14:paraId="286D09A6" w14:textId="77777777" w:rsidR="00701361" w:rsidRPr="007E7093" w:rsidRDefault="00701361" w:rsidP="007E7093">
            <w:pPr>
              <w:pStyle w:val="ListParagraph"/>
              <w:numPr>
                <w:ilvl w:val="0"/>
                <w:numId w:val="21"/>
              </w:numPr>
              <w:rPr>
                <w:rFonts w:asciiTheme="majorHAnsi" w:hAnsiTheme="majorHAnsi" w:cs="Arial"/>
                <w:sz w:val="20"/>
              </w:rPr>
            </w:pPr>
            <w:r w:rsidRPr="007E7093">
              <w:rPr>
                <w:rFonts w:asciiTheme="majorHAnsi" w:hAnsiTheme="majorHAnsi"/>
                <w:sz w:val="20"/>
              </w:rPr>
              <w:t>In all cases, adequate matting must be used under and around equipment and for floor activities.</w:t>
            </w:r>
          </w:p>
          <w:p w14:paraId="7A17ED88" w14:textId="77777777" w:rsidR="00701361" w:rsidRPr="00F613F7" w:rsidRDefault="00701361">
            <w:pPr>
              <w:rPr>
                <w:rFonts w:asciiTheme="majorHAnsi" w:hAnsiTheme="majorHAnsi" w:cs="Arial"/>
                <w:sz w:val="20"/>
              </w:rPr>
            </w:pPr>
          </w:p>
        </w:tc>
      </w:tr>
      <w:tr w:rsidR="00701361" w:rsidRPr="00F613F7" w14:paraId="4359A261" w14:textId="77777777" w:rsidTr="00AF7A34">
        <w:trPr>
          <w:trHeight w:val="48"/>
        </w:trPr>
        <w:tc>
          <w:tcPr>
            <w:tcW w:w="1855" w:type="dxa"/>
            <w:gridSpan w:val="2"/>
          </w:tcPr>
          <w:p w14:paraId="786E5F8B" w14:textId="77777777" w:rsidR="00701361" w:rsidRPr="00F613F7" w:rsidRDefault="00701361" w:rsidP="00701361">
            <w:pPr>
              <w:ind w:right="-858"/>
              <w:rPr>
                <w:rFonts w:asciiTheme="majorHAnsi" w:hAnsiTheme="majorHAnsi"/>
                <w:b/>
                <w:bCs/>
                <w:sz w:val="20"/>
              </w:rPr>
            </w:pPr>
            <w:r w:rsidRPr="00F613F7">
              <w:rPr>
                <w:rFonts w:asciiTheme="majorHAnsi" w:hAnsiTheme="majorHAnsi"/>
                <w:b/>
                <w:bCs/>
                <w:sz w:val="20"/>
              </w:rPr>
              <w:t>General</w:t>
            </w:r>
          </w:p>
          <w:p w14:paraId="3D544C16" w14:textId="77777777" w:rsidR="00701361" w:rsidRPr="00F613F7" w:rsidRDefault="00701361">
            <w:pPr>
              <w:rPr>
                <w:rFonts w:asciiTheme="majorHAnsi" w:hAnsiTheme="majorHAnsi" w:cs="Arial"/>
                <w:sz w:val="20"/>
              </w:rPr>
            </w:pPr>
          </w:p>
        </w:tc>
        <w:tc>
          <w:tcPr>
            <w:tcW w:w="2958" w:type="dxa"/>
            <w:gridSpan w:val="2"/>
          </w:tcPr>
          <w:p w14:paraId="1AAB3AAC" w14:textId="0BF5761A" w:rsidR="00701361" w:rsidRPr="00F613F7" w:rsidRDefault="00701361" w:rsidP="00701361">
            <w:pPr>
              <w:ind w:right="-858"/>
              <w:rPr>
                <w:rFonts w:asciiTheme="majorHAnsi" w:hAnsiTheme="majorHAnsi"/>
                <w:b/>
                <w:bCs/>
                <w:sz w:val="20"/>
              </w:rPr>
            </w:pPr>
            <w:r w:rsidRPr="00F613F7">
              <w:rPr>
                <w:rFonts w:asciiTheme="majorHAnsi" w:hAnsiTheme="majorHAnsi"/>
                <w:b/>
                <w:bCs/>
                <w:sz w:val="20"/>
              </w:rPr>
              <w:t>General</w:t>
            </w:r>
          </w:p>
          <w:p w14:paraId="35F686A4" w14:textId="77777777" w:rsidR="00701361" w:rsidRPr="00F613F7" w:rsidRDefault="00701361" w:rsidP="00701361">
            <w:pPr>
              <w:numPr>
                <w:ilvl w:val="0"/>
                <w:numId w:val="15"/>
              </w:numPr>
              <w:ind w:right="-858"/>
              <w:rPr>
                <w:rFonts w:asciiTheme="majorHAnsi" w:hAnsiTheme="majorHAnsi"/>
                <w:bCs/>
                <w:sz w:val="20"/>
              </w:rPr>
            </w:pPr>
            <w:r w:rsidRPr="00F613F7">
              <w:rPr>
                <w:rFonts w:asciiTheme="majorHAnsi" w:hAnsiTheme="majorHAnsi"/>
                <w:bCs/>
                <w:sz w:val="20"/>
              </w:rPr>
              <w:t>clothing</w:t>
            </w:r>
          </w:p>
          <w:p w14:paraId="4D981738" w14:textId="77777777" w:rsidR="00701361" w:rsidRPr="00F613F7" w:rsidRDefault="00701361" w:rsidP="00701361">
            <w:pPr>
              <w:numPr>
                <w:ilvl w:val="0"/>
                <w:numId w:val="15"/>
              </w:numPr>
              <w:ind w:right="-858"/>
              <w:rPr>
                <w:rFonts w:asciiTheme="majorHAnsi" w:hAnsiTheme="majorHAnsi"/>
                <w:bCs/>
                <w:sz w:val="20"/>
              </w:rPr>
            </w:pPr>
            <w:r w:rsidRPr="00F613F7">
              <w:rPr>
                <w:rFonts w:asciiTheme="majorHAnsi" w:hAnsiTheme="majorHAnsi"/>
                <w:bCs/>
                <w:sz w:val="20"/>
              </w:rPr>
              <w:t>jewellery</w:t>
            </w:r>
          </w:p>
          <w:p w14:paraId="5EBFB0C9" w14:textId="77777777" w:rsidR="00701361" w:rsidRPr="00F613F7" w:rsidRDefault="00701361" w:rsidP="00701361">
            <w:pPr>
              <w:numPr>
                <w:ilvl w:val="0"/>
                <w:numId w:val="15"/>
              </w:numPr>
              <w:ind w:right="-858"/>
              <w:rPr>
                <w:rFonts w:asciiTheme="majorHAnsi" w:hAnsiTheme="majorHAnsi"/>
                <w:bCs/>
                <w:sz w:val="20"/>
              </w:rPr>
            </w:pPr>
            <w:r w:rsidRPr="00F613F7">
              <w:rPr>
                <w:rFonts w:asciiTheme="majorHAnsi" w:hAnsiTheme="majorHAnsi"/>
                <w:bCs/>
                <w:sz w:val="20"/>
              </w:rPr>
              <w:t>size of groups</w:t>
            </w:r>
          </w:p>
          <w:p w14:paraId="7AEDE901" w14:textId="77777777" w:rsidR="00701361" w:rsidRPr="00F613F7" w:rsidRDefault="00701361">
            <w:pPr>
              <w:rPr>
                <w:rFonts w:asciiTheme="majorHAnsi" w:hAnsiTheme="majorHAnsi" w:cs="Arial"/>
                <w:sz w:val="20"/>
              </w:rPr>
            </w:pPr>
          </w:p>
        </w:tc>
        <w:tc>
          <w:tcPr>
            <w:tcW w:w="1431" w:type="dxa"/>
            <w:gridSpan w:val="2"/>
          </w:tcPr>
          <w:p w14:paraId="1410D157" w14:textId="77777777" w:rsidR="00701361" w:rsidRPr="00F613F7" w:rsidRDefault="00701361" w:rsidP="00701361">
            <w:pPr>
              <w:jc w:val="center"/>
              <w:rPr>
                <w:rFonts w:asciiTheme="majorHAnsi" w:hAnsiTheme="majorHAnsi" w:cs="Arial"/>
                <w:sz w:val="20"/>
              </w:rPr>
            </w:pPr>
          </w:p>
          <w:p w14:paraId="643BA163" w14:textId="77777777" w:rsidR="00701361" w:rsidRPr="00F613F7" w:rsidRDefault="00701361" w:rsidP="00701361">
            <w:pPr>
              <w:jc w:val="center"/>
              <w:rPr>
                <w:rFonts w:asciiTheme="majorHAnsi" w:hAnsiTheme="majorHAnsi" w:cs="Arial"/>
                <w:sz w:val="20"/>
              </w:rPr>
            </w:pPr>
          </w:p>
          <w:p w14:paraId="5EAB484D"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w:t>
            </w:r>
          </w:p>
        </w:tc>
        <w:tc>
          <w:tcPr>
            <w:tcW w:w="9343" w:type="dxa"/>
          </w:tcPr>
          <w:p w14:paraId="52B1003A" w14:textId="77777777" w:rsidR="007E7093" w:rsidRDefault="00701361" w:rsidP="00701361">
            <w:pPr>
              <w:pStyle w:val="NormalWeb"/>
              <w:numPr>
                <w:ilvl w:val="0"/>
                <w:numId w:val="21"/>
              </w:numPr>
              <w:rPr>
                <w:rFonts w:asciiTheme="majorHAnsi" w:hAnsiTheme="majorHAnsi" w:cs="Arial"/>
                <w:b/>
              </w:rPr>
            </w:pPr>
            <w:r w:rsidRPr="00F613F7">
              <w:rPr>
                <w:rFonts w:asciiTheme="majorHAnsi" w:hAnsiTheme="majorHAnsi" w:cs="Arial"/>
                <w:b/>
              </w:rPr>
              <w:t xml:space="preserve">Students are to be instructed not to perform any unauthorised activities. </w:t>
            </w:r>
          </w:p>
          <w:p w14:paraId="1F583D30" w14:textId="77777777" w:rsidR="007E7093" w:rsidRPr="007E7093" w:rsidRDefault="00701361" w:rsidP="00701361">
            <w:pPr>
              <w:pStyle w:val="NormalWeb"/>
              <w:numPr>
                <w:ilvl w:val="0"/>
                <w:numId w:val="21"/>
              </w:numPr>
              <w:rPr>
                <w:rFonts w:asciiTheme="majorHAnsi" w:hAnsiTheme="majorHAnsi" w:cs="Arial"/>
                <w:b/>
              </w:rPr>
            </w:pPr>
            <w:r w:rsidRPr="007E7093">
              <w:rPr>
                <w:rFonts w:asciiTheme="majorHAnsi" w:hAnsiTheme="majorHAnsi" w:cs="Arial"/>
              </w:rPr>
              <w:t xml:space="preserve">Students must remove jewellery and other ornaments likely to cause injury. </w:t>
            </w:r>
          </w:p>
          <w:p w14:paraId="0BEA4BA0" w14:textId="77777777" w:rsidR="007E7093" w:rsidRPr="007E7093" w:rsidRDefault="00701361" w:rsidP="00701361">
            <w:pPr>
              <w:pStyle w:val="NormalWeb"/>
              <w:numPr>
                <w:ilvl w:val="0"/>
                <w:numId w:val="21"/>
              </w:numPr>
              <w:rPr>
                <w:rFonts w:asciiTheme="majorHAnsi" w:hAnsiTheme="majorHAnsi" w:cs="Arial"/>
                <w:b/>
              </w:rPr>
            </w:pPr>
            <w:r w:rsidRPr="007E7093">
              <w:rPr>
                <w:rFonts w:asciiTheme="majorHAnsi" w:hAnsiTheme="majorHAnsi" w:cs="Arial"/>
              </w:rPr>
              <w:t xml:space="preserve">Students should be encouraged to keep fingernails and toenails short and long hair tied back. </w:t>
            </w:r>
          </w:p>
          <w:p w14:paraId="1A6F854D" w14:textId="00F9D844" w:rsidR="00701361" w:rsidRPr="007E7093" w:rsidRDefault="00701361" w:rsidP="00701361">
            <w:pPr>
              <w:pStyle w:val="NormalWeb"/>
              <w:numPr>
                <w:ilvl w:val="0"/>
                <w:numId w:val="21"/>
              </w:numPr>
              <w:rPr>
                <w:rFonts w:asciiTheme="majorHAnsi" w:hAnsiTheme="majorHAnsi" w:cs="Arial"/>
                <w:b/>
              </w:rPr>
            </w:pPr>
            <w:r w:rsidRPr="007E7093">
              <w:rPr>
                <w:rFonts w:asciiTheme="majorHAnsi" w:hAnsiTheme="majorHAnsi" w:cs="Arial"/>
              </w:rPr>
              <w:t xml:space="preserve">Where possible, ice should be available for the treatment of injuries. </w:t>
            </w:r>
          </w:p>
        </w:tc>
      </w:tr>
      <w:tr w:rsidR="00701361" w:rsidRPr="00F613F7" w14:paraId="47818601" w14:textId="77777777" w:rsidTr="00AF7A34">
        <w:trPr>
          <w:trHeight w:val="1805"/>
        </w:trPr>
        <w:tc>
          <w:tcPr>
            <w:tcW w:w="1855" w:type="dxa"/>
            <w:gridSpan w:val="2"/>
          </w:tcPr>
          <w:p w14:paraId="60B7410C" w14:textId="77777777" w:rsidR="00701361" w:rsidRPr="00F613F7" w:rsidRDefault="00701361" w:rsidP="00701361">
            <w:pPr>
              <w:ind w:right="-858"/>
              <w:rPr>
                <w:rFonts w:asciiTheme="majorHAnsi" w:hAnsiTheme="majorHAnsi"/>
                <w:b/>
                <w:bCs/>
                <w:sz w:val="20"/>
              </w:rPr>
            </w:pPr>
          </w:p>
          <w:p w14:paraId="71475315" w14:textId="77777777" w:rsidR="00701361" w:rsidRPr="00F613F7" w:rsidRDefault="00701361" w:rsidP="00701361">
            <w:pPr>
              <w:ind w:right="-858"/>
              <w:rPr>
                <w:rFonts w:asciiTheme="majorHAnsi" w:hAnsiTheme="majorHAnsi"/>
                <w:b/>
                <w:bCs/>
                <w:sz w:val="20"/>
              </w:rPr>
            </w:pPr>
            <w:r w:rsidRPr="00F613F7">
              <w:rPr>
                <w:rFonts w:asciiTheme="majorHAnsi" w:hAnsiTheme="majorHAnsi"/>
                <w:b/>
                <w:bCs/>
                <w:sz w:val="20"/>
              </w:rPr>
              <w:t xml:space="preserve">Flexibility and </w:t>
            </w:r>
          </w:p>
          <w:p w14:paraId="7961DCF2" w14:textId="47C289C5" w:rsidR="00701361" w:rsidRPr="00F613F7" w:rsidRDefault="00701361" w:rsidP="00701361">
            <w:pPr>
              <w:rPr>
                <w:rFonts w:asciiTheme="majorHAnsi" w:hAnsiTheme="majorHAnsi"/>
                <w:b/>
                <w:bCs/>
                <w:sz w:val="20"/>
              </w:rPr>
            </w:pPr>
            <w:r w:rsidRPr="00F613F7">
              <w:rPr>
                <w:rFonts w:asciiTheme="majorHAnsi" w:hAnsiTheme="majorHAnsi"/>
                <w:b/>
                <w:bCs/>
                <w:sz w:val="20"/>
              </w:rPr>
              <w:t>Injury</w:t>
            </w:r>
          </w:p>
          <w:p w14:paraId="3A661B36" w14:textId="77777777" w:rsidR="00701361" w:rsidRPr="00F613F7" w:rsidRDefault="00701361" w:rsidP="00701361">
            <w:pPr>
              <w:rPr>
                <w:rFonts w:asciiTheme="majorHAnsi" w:hAnsiTheme="majorHAnsi" w:cs="Arial"/>
                <w:sz w:val="20"/>
              </w:rPr>
            </w:pPr>
          </w:p>
        </w:tc>
        <w:tc>
          <w:tcPr>
            <w:tcW w:w="2958" w:type="dxa"/>
            <w:gridSpan w:val="2"/>
          </w:tcPr>
          <w:p w14:paraId="7A2EC4A6" w14:textId="77777777" w:rsidR="00701361" w:rsidRPr="00F613F7" w:rsidRDefault="00701361" w:rsidP="00701361">
            <w:pPr>
              <w:ind w:right="-858"/>
              <w:rPr>
                <w:rFonts w:asciiTheme="majorHAnsi" w:hAnsiTheme="majorHAnsi"/>
                <w:b/>
                <w:bCs/>
                <w:sz w:val="20"/>
              </w:rPr>
            </w:pPr>
          </w:p>
          <w:p w14:paraId="485233C4" w14:textId="61F85FAD" w:rsidR="00701361" w:rsidRPr="00F613F7" w:rsidRDefault="00701361" w:rsidP="00701361">
            <w:pPr>
              <w:ind w:right="-858"/>
              <w:rPr>
                <w:rFonts w:asciiTheme="majorHAnsi" w:hAnsiTheme="majorHAnsi"/>
                <w:b/>
                <w:bCs/>
                <w:sz w:val="20"/>
              </w:rPr>
            </w:pPr>
            <w:r w:rsidRPr="00F613F7">
              <w:rPr>
                <w:rFonts w:asciiTheme="majorHAnsi" w:hAnsiTheme="majorHAnsi"/>
                <w:b/>
                <w:bCs/>
                <w:sz w:val="20"/>
              </w:rPr>
              <w:t xml:space="preserve">Flexibility and injury – </w:t>
            </w:r>
          </w:p>
          <w:p w14:paraId="1FBDBA61" w14:textId="4C6F395C" w:rsidR="00701361" w:rsidRPr="00F613F7" w:rsidRDefault="00B23146" w:rsidP="00701361">
            <w:pPr>
              <w:ind w:right="-858"/>
              <w:rPr>
                <w:rFonts w:asciiTheme="majorHAnsi" w:hAnsiTheme="majorHAnsi"/>
                <w:bCs/>
                <w:sz w:val="20"/>
              </w:rPr>
            </w:pPr>
            <w:r>
              <w:rPr>
                <w:rFonts w:asciiTheme="majorHAnsi" w:hAnsiTheme="majorHAnsi"/>
                <w:bCs/>
                <w:sz w:val="20"/>
              </w:rPr>
              <w:t>I</w:t>
            </w:r>
            <w:r w:rsidR="00701361" w:rsidRPr="00F613F7">
              <w:rPr>
                <w:rFonts w:asciiTheme="majorHAnsi" w:hAnsiTheme="majorHAnsi"/>
                <w:bCs/>
                <w:sz w:val="20"/>
              </w:rPr>
              <w:t xml:space="preserve">nflexibility of students and </w:t>
            </w:r>
          </w:p>
          <w:p w14:paraId="5E638DE6" w14:textId="2BF0964B" w:rsidR="00701361" w:rsidRPr="007E7093" w:rsidRDefault="00701361" w:rsidP="007E7093">
            <w:pPr>
              <w:rPr>
                <w:rFonts w:asciiTheme="majorHAnsi" w:hAnsiTheme="majorHAnsi"/>
                <w:bCs/>
                <w:sz w:val="20"/>
              </w:rPr>
            </w:pPr>
            <w:r w:rsidRPr="00F613F7">
              <w:rPr>
                <w:rFonts w:asciiTheme="majorHAnsi" w:hAnsiTheme="majorHAnsi"/>
                <w:bCs/>
                <w:sz w:val="20"/>
              </w:rPr>
              <w:t>Injury therefore being caused</w:t>
            </w:r>
          </w:p>
        </w:tc>
        <w:tc>
          <w:tcPr>
            <w:tcW w:w="1431" w:type="dxa"/>
            <w:gridSpan w:val="2"/>
          </w:tcPr>
          <w:p w14:paraId="2C479A6E" w14:textId="77777777" w:rsidR="00701361" w:rsidRPr="00F613F7" w:rsidRDefault="00701361" w:rsidP="00701361">
            <w:pPr>
              <w:jc w:val="center"/>
              <w:rPr>
                <w:rFonts w:asciiTheme="majorHAnsi" w:hAnsiTheme="majorHAnsi" w:cs="Arial"/>
                <w:sz w:val="20"/>
              </w:rPr>
            </w:pPr>
          </w:p>
          <w:p w14:paraId="51FC3AB0" w14:textId="77777777" w:rsidR="00701361" w:rsidRPr="00F613F7" w:rsidRDefault="00701361" w:rsidP="00701361">
            <w:pPr>
              <w:jc w:val="center"/>
              <w:rPr>
                <w:rFonts w:asciiTheme="majorHAnsi" w:hAnsiTheme="majorHAnsi" w:cs="Arial"/>
                <w:sz w:val="20"/>
              </w:rPr>
            </w:pPr>
          </w:p>
          <w:p w14:paraId="54644BC7" w14:textId="77777777" w:rsidR="00701361" w:rsidRPr="00F613F7" w:rsidRDefault="00701361" w:rsidP="00701361">
            <w:pPr>
              <w:jc w:val="center"/>
              <w:rPr>
                <w:rFonts w:asciiTheme="majorHAnsi" w:hAnsiTheme="majorHAnsi" w:cs="Arial"/>
                <w:sz w:val="20"/>
              </w:rPr>
            </w:pPr>
          </w:p>
          <w:p w14:paraId="26BBE2F7" w14:textId="77777777" w:rsidR="00701361" w:rsidRPr="00F613F7" w:rsidRDefault="00701361" w:rsidP="00701361">
            <w:pPr>
              <w:jc w:val="center"/>
              <w:rPr>
                <w:rFonts w:asciiTheme="majorHAnsi" w:hAnsiTheme="majorHAnsi" w:cs="Arial"/>
                <w:sz w:val="20"/>
              </w:rPr>
            </w:pPr>
          </w:p>
          <w:p w14:paraId="10FEF720"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Medium</w:t>
            </w:r>
          </w:p>
        </w:tc>
        <w:tc>
          <w:tcPr>
            <w:tcW w:w="9343" w:type="dxa"/>
          </w:tcPr>
          <w:p w14:paraId="5B915B5E"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warm-up prior to stretching </w:t>
            </w:r>
          </w:p>
          <w:p w14:paraId="165B6C0F"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stretch prior to and after </w:t>
            </w:r>
            <w:proofErr w:type="gramStart"/>
            <w:r w:rsidRPr="007E7093">
              <w:rPr>
                <w:rFonts w:asciiTheme="majorHAnsi" w:hAnsiTheme="majorHAnsi" w:cs="Arial"/>
                <w:sz w:val="20"/>
                <w:lang w:eastAsia="en-AU"/>
              </w:rPr>
              <w:t>work-outs</w:t>
            </w:r>
            <w:proofErr w:type="gramEnd"/>
            <w:r w:rsidRPr="007E7093">
              <w:rPr>
                <w:rFonts w:asciiTheme="majorHAnsi" w:hAnsiTheme="majorHAnsi" w:cs="Arial"/>
                <w:sz w:val="20"/>
                <w:lang w:eastAsia="en-AU"/>
              </w:rPr>
              <w:t xml:space="preserve"> </w:t>
            </w:r>
          </w:p>
          <w:p w14:paraId="5E2277DF"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stretch alternate muscle groups </w:t>
            </w:r>
          </w:p>
          <w:p w14:paraId="066EA01C"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stretch gently and slowly </w:t>
            </w:r>
          </w:p>
          <w:p w14:paraId="6F36E2F2"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never bounce or stretch rapidly </w:t>
            </w:r>
          </w:p>
          <w:p w14:paraId="32A12CF0" w14:textId="77777777" w:rsid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stretch to the point with tension or discomfort but never pain </w:t>
            </w:r>
          </w:p>
          <w:p w14:paraId="6CDF2453" w14:textId="3829B212" w:rsidR="00701361" w:rsidRPr="007E7093" w:rsidRDefault="00701361" w:rsidP="00701361">
            <w:pPr>
              <w:pStyle w:val="ListParagraph"/>
              <w:numPr>
                <w:ilvl w:val="0"/>
                <w:numId w:val="22"/>
              </w:numPr>
              <w:spacing w:before="100" w:beforeAutospacing="1" w:after="100" w:afterAutospacing="1"/>
              <w:rPr>
                <w:rFonts w:asciiTheme="majorHAnsi" w:hAnsiTheme="majorHAnsi" w:cs="Arial"/>
                <w:sz w:val="20"/>
                <w:lang w:eastAsia="en-AU"/>
              </w:rPr>
            </w:pPr>
            <w:r w:rsidRPr="007E7093">
              <w:rPr>
                <w:rFonts w:asciiTheme="majorHAnsi" w:hAnsiTheme="majorHAnsi" w:cs="Arial"/>
                <w:sz w:val="20"/>
                <w:lang w:eastAsia="en-AU"/>
              </w:rPr>
              <w:t xml:space="preserve">do not hold the breath when stretching, breathe slowly and easily while stretching </w:t>
            </w:r>
          </w:p>
        </w:tc>
      </w:tr>
      <w:tr w:rsidR="00701361" w:rsidRPr="00F613F7" w14:paraId="3AE56E10" w14:textId="77777777" w:rsidTr="00B23146">
        <w:trPr>
          <w:trHeight w:val="957"/>
        </w:trPr>
        <w:tc>
          <w:tcPr>
            <w:tcW w:w="1855" w:type="dxa"/>
            <w:gridSpan w:val="2"/>
            <w:tcBorders>
              <w:top w:val="single" w:sz="4" w:space="0" w:color="auto"/>
              <w:left w:val="single" w:sz="4" w:space="0" w:color="auto"/>
              <w:bottom w:val="single" w:sz="4" w:space="0" w:color="auto"/>
              <w:right w:val="single" w:sz="4" w:space="0" w:color="auto"/>
            </w:tcBorders>
          </w:tcPr>
          <w:p w14:paraId="4EFEA5F6" w14:textId="77777777" w:rsidR="00701361" w:rsidRPr="00F613F7" w:rsidRDefault="00701361" w:rsidP="00701361">
            <w:pPr>
              <w:rPr>
                <w:rFonts w:asciiTheme="majorHAnsi" w:hAnsiTheme="majorHAnsi"/>
                <w:b/>
                <w:bCs/>
                <w:sz w:val="20"/>
              </w:rPr>
            </w:pPr>
          </w:p>
          <w:p w14:paraId="1A31A0CA" w14:textId="77777777" w:rsidR="00701361" w:rsidRPr="00F613F7" w:rsidRDefault="00701361" w:rsidP="00701361">
            <w:pPr>
              <w:rPr>
                <w:rFonts w:asciiTheme="majorHAnsi" w:hAnsiTheme="majorHAnsi" w:cs="Arial"/>
                <w:b/>
                <w:bCs/>
                <w:sz w:val="20"/>
              </w:rPr>
            </w:pPr>
            <w:r w:rsidRPr="00F613F7">
              <w:rPr>
                <w:rFonts w:asciiTheme="majorHAnsi" w:hAnsiTheme="majorHAnsi"/>
                <w:b/>
                <w:bCs/>
                <w:sz w:val="20"/>
              </w:rPr>
              <w:t>Spotting</w:t>
            </w:r>
          </w:p>
        </w:tc>
        <w:tc>
          <w:tcPr>
            <w:tcW w:w="2958" w:type="dxa"/>
            <w:gridSpan w:val="2"/>
            <w:tcBorders>
              <w:top w:val="single" w:sz="4" w:space="0" w:color="auto"/>
              <w:left w:val="single" w:sz="4" w:space="0" w:color="auto"/>
              <w:bottom w:val="single" w:sz="4" w:space="0" w:color="auto"/>
              <w:right w:val="single" w:sz="4" w:space="0" w:color="auto"/>
            </w:tcBorders>
          </w:tcPr>
          <w:p w14:paraId="433037B6" w14:textId="77777777" w:rsidR="00A17B74" w:rsidRDefault="00701361" w:rsidP="00A17B74">
            <w:pPr>
              <w:rPr>
                <w:rFonts w:asciiTheme="majorHAnsi" w:hAnsiTheme="majorHAnsi"/>
                <w:b/>
                <w:bCs/>
                <w:sz w:val="20"/>
              </w:rPr>
            </w:pPr>
            <w:r w:rsidRPr="00A17B74">
              <w:rPr>
                <w:rFonts w:asciiTheme="majorHAnsi" w:hAnsiTheme="majorHAnsi"/>
                <w:b/>
                <w:bCs/>
                <w:sz w:val="20"/>
              </w:rPr>
              <w:t xml:space="preserve">Spotting – injury </w:t>
            </w:r>
          </w:p>
          <w:p w14:paraId="7CF237BA" w14:textId="7691672E" w:rsidR="00701361" w:rsidRPr="00A17B74" w:rsidRDefault="009C6A77" w:rsidP="00A17B74">
            <w:pPr>
              <w:rPr>
                <w:rFonts w:asciiTheme="majorHAnsi" w:hAnsiTheme="majorHAnsi"/>
                <w:b/>
                <w:bCs/>
                <w:sz w:val="20"/>
              </w:rPr>
            </w:pPr>
            <w:r>
              <w:rPr>
                <w:rFonts w:asciiTheme="majorHAnsi" w:hAnsiTheme="majorHAnsi"/>
                <w:bCs/>
              </w:rPr>
              <w:t>T</w:t>
            </w:r>
            <w:r w:rsidR="00701361" w:rsidRPr="00F613F7">
              <w:rPr>
                <w:rFonts w:asciiTheme="majorHAnsi" w:hAnsiTheme="majorHAnsi"/>
                <w:bCs/>
                <w:sz w:val="20"/>
              </w:rPr>
              <w:t>hrough incorrect spotting</w:t>
            </w:r>
            <w:r>
              <w:rPr>
                <w:rFonts w:asciiTheme="majorHAnsi" w:hAnsiTheme="majorHAnsi"/>
                <w:bCs/>
              </w:rPr>
              <w:t xml:space="preserve"> </w:t>
            </w:r>
            <w:r w:rsidR="00701361" w:rsidRPr="00F613F7">
              <w:rPr>
                <w:rFonts w:asciiTheme="majorHAnsi" w:hAnsiTheme="majorHAnsi"/>
                <w:bCs/>
                <w:sz w:val="20"/>
              </w:rPr>
              <w:t>needing too much spotting</w:t>
            </w:r>
          </w:p>
        </w:tc>
        <w:tc>
          <w:tcPr>
            <w:tcW w:w="1431" w:type="dxa"/>
            <w:gridSpan w:val="2"/>
            <w:tcBorders>
              <w:top w:val="single" w:sz="4" w:space="0" w:color="auto"/>
              <w:left w:val="single" w:sz="4" w:space="0" w:color="auto"/>
              <w:bottom w:val="single" w:sz="4" w:space="0" w:color="auto"/>
              <w:right w:val="single" w:sz="4" w:space="0" w:color="auto"/>
            </w:tcBorders>
          </w:tcPr>
          <w:p w14:paraId="7350CC4F" w14:textId="77777777" w:rsidR="00701361" w:rsidRPr="00F613F7" w:rsidRDefault="00701361" w:rsidP="00701361">
            <w:pPr>
              <w:jc w:val="center"/>
              <w:rPr>
                <w:rFonts w:asciiTheme="majorHAnsi" w:hAnsiTheme="majorHAnsi" w:cs="Arial"/>
                <w:sz w:val="20"/>
              </w:rPr>
            </w:pPr>
          </w:p>
          <w:p w14:paraId="7DBAE8B5"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Low/Medium</w:t>
            </w:r>
          </w:p>
        </w:tc>
        <w:tc>
          <w:tcPr>
            <w:tcW w:w="9343" w:type="dxa"/>
            <w:tcBorders>
              <w:top w:val="single" w:sz="4" w:space="0" w:color="auto"/>
              <w:left w:val="single" w:sz="4" w:space="0" w:color="auto"/>
              <w:bottom w:val="single" w:sz="4" w:space="0" w:color="auto"/>
              <w:right w:val="single" w:sz="4" w:space="0" w:color="auto"/>
            </w:tcBorders>
          </w:tcPr>
          <w:p w14:paraId="067E6B42" w14:textId="77777777" w:rsidR="00701361" w:rsidRPr="009C6A77" w:rsidRDefault="00701361" w:rsidP="009C6A77">
            <w:pPr>
              <w:pStyle w:val="ListParagraph"/>
              <w:numPr>
                <w:ilvl w:val="0"/>
                <w:numId w:val="23"/>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 xml:space="preserve">Gymnasts will bring a coach or appropriate adult with them if they need spotting.  Other coaches cannot be relied upon to spot </w:t>
            </w:r>
          </w:p>
        </w:tc>
      </w:tr>
      <w:tr w:rsidR="00701361" w:rsidRPr="00F613F7" w14:paraId="4AD7E2CA" w14:textId="77777777" w:rsidTr="00AF7A34">
        <w:trPr>
          <w:trHeight w:val="1371"/>
        </w:trPr>
        <w:tc>
          <w:tcPr>
            <w:tcW w:w="1855" w:type="dxa"/>
            <w:gridSpan w:val="2"/>
          </w:tcPr>
          <w:p w14:paraId="0EBC204D" w14:textId="77777777" w:rsidR="00701361" w:rsidRPr="00F613F7" w:rsidRDefault="00701361">
            <w:pPr>
              <w:rPr>
                <w:rFonts w:asciiTheme="majorHAnsi" w:hAnsiTheme="majorHAnsi"/>
                <w:b/>
                <w:bCs/>
                <w:sz w:val="20"/>
              </w:rPr>
            </w:pPr>
          </w:p>
          <w:p w14:paraId="616C1527" w14:textId="5E88C75B" w:rsidR="00701361" w:rsidRPr="009C6A77" w:rsidRDefault="00701361">
            <w:pPr>
              <w:rPr>
                <w:rFonts w:asciiTheme="majorHAnsi" w:hAnsiTheme="majorHAnsi"/>
                <w:b/>
                <w:bCs/>
                <w:sz w:val="20"/>
              </w:rPr>
            </w:pPr>
            <w:r w:rsidRPr="00F613F7">
              <w:rPr>
                <w:rFonts w:asciiTheme="majorHAnsi" w:hAnsiTheme="majorHAnsi"/>
                <w:b/>
                <w:bCs/>
                <w:sz w:val="20"/>
              </w:rPr>
              <w:t>Tumbling</w:t>
            </w:r>
          </w:p>
        </w:tc>
        <w:tc>
          <w:tcPr>
            <w:tcW w:w="2958" w:type="dxa"/>
            <w:gridSpan w:val="2"/>
          </w:tcPr>
          <w:p w14:paraId="0A747614" w14:textId="77777777" w:rsidR="00701361" w:rsidRPr="00F613F7" w:rsidRDefault="00701361" w:rsidP="00701361">
            <w:pPr>
              <w:ind w:right="-858"/>
              <w:rPr>
                <w:rFonts w:asciiTheme="majorHAnsi" w:hAnsiTheme="majorHAnsi"/>
                <w:b/>
                <w:bCs/>
                <w:sz w:val="20"/>
              </w:rPr>
            </w:pPr>
          </w:p>
          <w:p w14:paraId="18F9B23D" w14:textId="77777777" w:rsidR="009C6A77" w:rsidRDefault="00701361" w:rsidP="009C6A77">
            <w:pPr>
              <w:ind w:right="-858"/>
              <w:rPr>
                <w:rFonts w:asciiTheme="majorHAnsi" w:hAnsiTheme="majorHAnsi"/>
                <w:bCs/>
                <w:sz w:val="20"/>
              </w:rPr>
            </w:pPr>
            <w:r w:rsidRPr="00F613F7">
              <w:rPr>
                <w:rFonts w:asciiTheme="majorHAnsi" w:hAnsiTheme="majorHAnsi"/>
                <w:b/>
                <w:bCs/>
                <w:sz w:val="20"/>
              </w:rPr>
              <w:t xml:space="preserve">Tumbling – </w:t>
            </w:r>
            <w:r w:rsidRPr="00F613F7">
              <w:rPr>
                <w:rFonts w:asciiTheme="majorHAnsi" w:hAnsiTheme="majorHAnsi"/>
                <w:bCs/>
                <w:sz w:val="20"/>
              </w:rPr>
              <w:t>injury</w:t>
            </w:r>
          </w:p>
          <w:p w14:paraId="25FB9A06" w14:textId="782AB1F3" w:rsidR="00701361" w:rsidRPr="009C6A77" w:rsidRDefault="009C6A77" w:rsidP="009C6A77">
            <w:pPr>
              <w:ind w:right="-858"/>
              <w:rPr>
                <w:rFonts w:asciiTheme="majorHAnsi" w:hAnsiTheme="majorHAnsi"/>
                <w:bCs/>
                <w:sz w:val="20"/>
              </w:rPr>
            </w:pPr>
            <w:r w:rsidRPr="00F613F7">
              <w:rPr>
                <w:rFonts w:asciiTheme="majorHAnsi" w:hAnsiTheme="majorHAnsi"/>
                <w:bCs/>
                <w:sz w:val="20"/>
              </w:rPr>
              <w:t>T</w:t>
            </w:r>
            <w:r w:rsidR="00701361" w:rsidRPr="00F613F7">
              <w:rPr>
                <w:rFonts w:asciiTheme="majorHAnsi" w:hAnsiTheme="majorHAnsi"/>
                <w:bCs/>
                <w:sz w:val="20"/>
              </w:rPr>
              <w:t>hrough</w:t>
            </w:r>
            <w:r>
              <w:rPr>
                <w:rFonts w:asciiTheme="majorHAnsi" w:hAnsiTheme="majorHAnsi"/>
                <w:bCs/>
                <w:sz w:val="20"/>
              </w:rPr>
              <w:t xml:space="preserve"> </w:t>
            </w:r>
            <w:r w:rsidR="00701361" w:rsidRPr="00F613F7">
              <w:rPr>
                <w:rFonts w:asciiTheme="majorHAnsi" w:hAnsiTheme="majorHAnsi"/>
                <w:bCs/>
                <w:sz w:val="20"/>
              </w:rPr>
              <w:t>incorrect technique</w:t>
            </w:r>
          </w:p>
        </w:tc>
        <w:tc>
          <w:tcPr>
            <w:tcW w:w="1431" w:type="dxa"/>
            <w:gridSpan w:val="2"/>
          </w:tcPr>
          <w:p w14:paraId="40509625" w14:textId="77777777" w:rsidR="00701361" w:rsidRPr="00F613F7" w:rsidRDefault="00701361" w:rsidP="00701361">
            <w:pPr>
              <w:jc w:val="center"/>
              <w:rPr>
                <w:rFonts w:asciiTheme="majorHAnsi" w:hAnsiTheme="majorHAnsi" w:cs="Arial"/>
                <w:sz w:val="20"/>
              </w:rPr>
            </w:pPr>
          </w:p>
          <w:p w14:paraId="6E9CEB98" w14:textId="77777777" w:rsidR="00701361" w:rsidRPr="00F613F7" w:rsidRDefault="00701361" w:rsidP="00701361">
            <w:pPr>
              <w:jc w:val="center"/>
              <w:rPr>
                <w:rFonts w:asciiTheme="majorHAnsi" w:hAnsiTheme="majorHAnsi" w:cs="Arial"/>
                <w:sz w:val="20"/>
              </w:rPr>
            </w:pPr>
          </w:p>
          <w:p w14:paraId="1507247A"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Medium</w:t>
            </w:r>
          </w:p>
        </w:tc>
        <w:tc>
          <w:tcPr>
            <w:tcW w:w="9343" w:type="dxa"/>
          </w:tcPr>
          <w:p w14:paraId="6B2A9DA3" w14:textId="77777777" w:rsidR="009C6A77" w:rsidRDefault="00701361" w:rsidP="00701361">
            <w:pPr>
              <w:pStyle w:val="ListParagraph"/>
              <w:numPr>
                <w:ilvl w:val="0"/>
                <w:numId w:val="23"/>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 xml:space="preserve">For all skills which require more than one mat, firm </w:t>
            </w:r>
            <w:proofErr w:type="spellStart"/>
            <w:r w:rsidRPr="009C6A77">
              <w:rPr>
                <w:rFonts w:asciiTheme="majorHAnsi" w:hAnsiTheme="majorHAnsi" w:cs="Arial"/>
                <w:sz w:val="20"/>
                <w:lang w:eastAsia="en-AU"/>
              </w:rPr>
              <w:t>velcro</w:t>
            </w:r>
            <w:proofErr w:type="spellEnd"/>
            <w:r w:rsidRPr="009C6A77">
              <w:rPr>
                <w:rFonts w:asciiTheme="majorHAnsi" w:hAnsiTheme="majorHAnsi" w:cs="Arial"/>
                <w:sz w:val="20"/>
                <w:lang w:eastAsia="en-AU"/>
              </w:rPr>
              <w:t xml:space="preserve">-joined mats or a continuous carpeted mat should be used. </w:t>
            </w:r>
          </w:p>
          <w:p w14:paraId="32CDFF7C" w14:textId="02A98AF4" w:rsidR="009C6A77" w:rsidRDefault="00701361" w:rsidP="00701361">
            <w:pPr>
              <w:pStyle w:val="ListParagraph"/>
              <w:numPr>
                <w:ilvl w:val="0"/>
                <w:numId w:val="23"/>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For advanced skills, a tumbling sprung floor</w:t>
            </w:r>
            <w:r w:rsidR="009C6A77">
              <w:rPr>
                <w:rFonts w:asciiTheme="majorHAnsi" w:hAnsiTheme="majorHAnsi" w:cs="Arial"/>
                <w:sz w:val="20"/>
                <w:lang w:eastAsia="en-AU"/>
              </w:rPr>
              <w:t>.</w:t>
            </w:r>
          </w:p>
          <w:p w14:paraId="2616917B" w14:textId="28AB6A75" w:rsidR="00701361" w:rsidRPr="009C6A77" w:rsidRDefault="00701361" w:rsidP="00701361">
            <w:pPr>
              <w:pStyle w:val="ListParagraph"/>
              <w:numPr>
                <w:ilvl w:val="0"/>
                <w:numId w:val="23"/>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Only very basic skills are to be taught on concrete or asphalt surfaces and, only with appropriate matting</w:t>
            </w:r>
          </w:p>
        </w:tc>
      </w:tr>
      <w:tr w:rsidR="00701361" w:rsidRPr="00F613F7" w14:paraId="148B60EA" w14:textId="77777777" w:rsidTr="00AF7A34">
        <w:trPr>
          <w:trHeight w:val="48"/>
        </w:trPr>
        <w:tc>
          <w:tcPr>
            <w:tcW w:w="1855" w:type="dxa"/>
            <w:gridSpan w:val="2"/>
          </w:tcPr>
          <w:p w14:paraId="572447AF" w14:textId="77777777" w:rsidR="00701361" w:rsidRPr="00F613F7" w:rsidRDefault="00701361" w:rsidP="00701361">
            <w:pPr>
              <w:rPr>
                <w:rFonts w:asciiTheme="majorHAnsi" w:hAnsiTheme="majorHAnsi" w:cs="Arial"/>
                <w:b/>
                <w:bCs/>
                <w:sz w:val="20"/>
              </w:rPr>
            </w:pPr>
          </w:p>
          <w:p w14:paraId="25DED86C" w14:textId="77777777" w:rsidR="00701361" w:rsidRPr="00F613F7" w:rsidRDefault="00701361" w:rsidP="00701361">
            <w:pPr>
              <w:rPr>
                <w:rFonts w:asciiTheme="majorHAnsi" w:hAnsiTheme="majorHAnsi" w:cs="Arial"/>
                <w:b/>
                <w:bCs/>
                <w:sz w:val="20"/>
              </w:rPr>
            </w:pPr>
            <w:r w:rsidRPr="00F613F7">
              <w:rPr>
                <w:rFonts w:asciiTheme="majorHAnsi" w:hAnsiTheme="majorHAnsi" w:cs="Arial"/>
                <w:b/>
                <w:bCs/>
                <w:sz w:val="20"/>
              </w:rPr>
              <w:t xml:space="preserve"> Beam</w:t>
            </w:r>
          </w:p>
        </w:tc>
        <w:tc>
          <w:tcPr>
            <w:tcW w:w="2958" w:type="dxa"/>
            <w:gridSpan w:val="2"/>
          </w:tcPr>
          <w:p w14:paraId="71216486" w14:textId="77777777" w:rsidR="00701361" w:rsidRPr="00F613F7" w:rsidRDefault="00701361" w:rsidP="00701361">
            <w:pPr>
              <w:rPr>
                <w:rFonts w:asciiTheme="majorHAnsi" w:hAnsiTheme="majorHAnsi" w:cs="Arial"/>
                <w:sz w:val="20"/>
              </w:rPr>
            </w:pPr>
          </w:p>
          <w:p w14:paraId="291A58D9" w14:textId="77777777" w:rsidR="00701361" w:rsidRPr="00F613F7" w:rsidRDefault="00701361" w:rsidP="00701361">
            <w:pPr>
              <w:ind w:right="-858"/>
              <w:rPr>
                <w:rFonts w:asciiTheme="majorHAnsi" w:hAnsiTheme="majorHAnsi" w:cs="Arial"/>
                <w:bCs/>
                <w:sz w:val="20"/>
              </w:rPr>
            </w:pPr>
            <w:r w:rsidRPr="00F613F7">
              <w:rPr>
                <w:rFonts w:asciiTheme="majorHAnsi" w:hAnsiTheme="majorHAnsi" w:cs="Arial"/>
                <w:b/>
                <w:bCs/>
                <w:sz w:val="20"/>
              </w:rPr>
              <w:t xml:space="preserve">Beam – </w:t>
            </w:r>
            <w:r w:rsidRPr="00F613F7">
              <w:rPr>
                <w:rFonts w:asciiTheme="majorHAnsi" w:hAnsiTheme="majorHAnsi" w:cs="Arial"/>
                <w:bCs/>
                <w:sz w:val="20"/>
              </w:rPr>
              <w:t xml:space="preserve">injury </w:t>
            </w:r>
          </w:p>
          <w:p w14:paraId="16C41B97" w14:textId="35D8CEA1" w:rsidR="00701361" w:rsidRPr="009C6A77" w:rsidRDefault="00701361" w:rsidP="00701361">
            <w:pPr>
              <w:ind w:right="-858"/>
              <w:rPr>
                <w:rFonts w:asciiTheme="majorHAnsi" w:hAnsiTheme="majorHAnsi"/>
                <w:sz w:val="20"/>
              </w:rPr>
            </w:pPr>
            <w:r w:rsidRPr="00F613F7">
              <w:rPr>
                <w:rFonts w:asciiTheme="majorHAnsi" w:hAnsiTheme="majorHAnsi"/>
                <w:sz w:val="20"/>
              </w:rPr>
              <w:t>Throug</w:t>
            </w:r>
            <w:r w:rsidR="009C6A77">
              <w:rPr>
                <w:rFonts w:asciiTheme="majorHAnsi" w:hAnsiTheme="majorHAnsi"/>
                <w:sz w:val="20"/>
              </w:rPr>
              <w:t xml:space="preserve">h </w:t>
            </w:r>
            <w:r w:rsidRPr="00F613F7">
              <w:rPr>
                <w:rFonts w:asciiTheme="majorHAnsi" w:hAnsiTheme="majorHAnsi"/>
                <w:sz w:val="20"/>
              </w:rPr>
              <w:t>incorrect technique and equipment</w:t>
            </w:r>
          </w:p>
          <w:p w14:paraId="7C633682" w14:textId="77777777" w:rsidR="00701361" w:rsidRPr="00F613F7" w:rsidRDefault="00701361" w:rsidP="00701361">
            <w:pPr>
              <w:rPr>
                <w:rFonts w:asciiTheme="majorHAnsi" w:hAnsiTheme="majorHAnsi" w:cs="Arial"/>
                <w:sz w:val="20"/>
              </w:rPr>
            </w:pPr>
          </w:p>
        </w:tc>
        <w:tc>
          <w:tcPr>
            <w:tcW w:w="1431" w:type="dxa"/>
            <w:gridSpan w:val="2"/>
          </w:tcPr>
          <w:p w14:paraId="052F2472" w14:textId="77777777" w:rsidR="00701361" w:rsidRPr="00F613F7" w:rsidRDefault="00701361" w:rsidP="00701361">
            <w:pPr>
              <w:jc w:val="center"/>
              <w:rPr>
                <w:rFonts w:asciiTheme="majorHAnsi" w:hAnsiTheme="majorHAnsi" w:cs="Arial"/>
                <w:sz w:val="20"/>
              </w:rPr>
            </w:pPr>
          </w:p>
          <w:p w14:paraId="7C95EFC5" w14:textId="77777777" w:rsidR="00701361" w:rsidRPr="00F613F7" w:rsidRDefault="00701361" w:rsidP="00701361">
            <w:pPr>
              <w:jc w:val="center"/>
              <w:rPr>
                <w:rFonts w:asciiTheme="majorHAnsi" w:hAnsiTheme="majorHAnsi" w:cs="Arial"/>
                <w:sz w:val="20"/>
              </w:rPr>
            </w:pPr>
          </w:p>
          <w:p w14:paraId="1F1C47EA" w14:textId="77777777" w:rsidR="00701361" w:rsidRPr="00F613F7" w:rsidRDefault="00701361" w:rsidP="00701361">
            <w:pPr>
              <w:jc w:val="center"/>
              <w:rPr>
                <w:rFonts w:asciiTheme="majorHAnsi" w:hAnsiTheme="majorHAnsi" w:cs="Arial"/>
                <w:sz w:val="20"/>
              </w:rPr>
            </w:pPr>
            <w:r w:rsidRPr="00F613F7">
              <w:rPr>
                <w:rFonts w:asciiTheme="majorHAnsi" w:hAnsiTheme="majorHAnsi" w:cs="Arial"/>
                <w:sz w:val="20"/>
              </w:rPr>
              <w:t>Medium</w:t>
            </w:r>
          </w:p>
        </w:tc>
        <w:tc>
          <w:tcPr>
            <w:tcW w:w="9343" w:type="dxa"/>
          </w:tcPr>
          <w:p w14:paraId="17E85149" w14:textId="77777777" w:rsidR="009C6A77" w:rsidRDefault="00701361" w:rsidP="00701361">
            <w:pPr>
              <w:pStyle w:val="ListParagraph"/>
              <w:numPr>
                <w:ilvl w:val="0"/>
                <w:numId w:val="24"/>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 xml:space="preserve">Checks must be made to ensure that the height adjustment fitting is tight, the beam is securely attached to the legs and that the apparatus is stable. </w:t>
            </w:r>
          </w:p>
          <w:p w14:paraId="7C0ECB31" w14:textId="77777777" w:rsidR="009C6A77" w:rsidRDefault="00701361" w:rsidP="00701361">
            <w:pPr>
              <w:pStyle w:val="ListParagraph"/>
              <w:numPr>
                <w:ilvl w:val="0"/>
                <w:numId w:val="24"/>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 xml:space="preserve">Students are to be instructed not to adjust the height of the beam without permission. </w:t>
            </w:r>
          </w:p>
          <w:p w14:paraId="73EE359B" w14:textId="54C09B33" w:rsidR="00701361" w:rsidRPr="009C6A77" w:rsidRDefault="00701361" w:rsidP="00701361">
            <w:pPr>
              <w:pStyle w:val="ListParagraph"/>
              <w:numPr>
                <w:ilvl w:val="0"/>
                <w:numId w:val="24"/>
              </w:numPr>
              <w:spacing w:before="100" w:beforeAutospacing="1" w:after="100" w:afterAutospacing="1"/>
              <w:rPr>
                <w:rFonts w:asciiTheme="majorHAnsi" w:hAnsiTheme="majorHAnsi" w:cs="Arial"/>
                <w:sz w:val="20"/>
                <w:lang w:eastAsia="en-AU"/>
              </w:rPr>
            </w:pPr>
            <w:r w:rsidRPr="009C6A77">
              <w:rPr>
                <w:rFonts w:asciiTheme="majorHAnsi" w:hAnsiTheme="majorHAnsi" w:cs="Arial"/>
                <w:sz w:val="20"/>
                <w:lang w:eastAsia="en-AU"/>
              </w:rPr>
              <w:t>Matting must be placed under the beam, around the leg supports, and on the landing area</w:t>
            </w:r>
            <w:r w:rsidRPr="009C6A77">
              <w:rPr>
                <w:rFonts w:asciiTheme="majorHAnsi" w:hAnsiTheme="majorHAnsi"/>
                <w:sz w:val="20"/>
                <w:lang w:eastAsia="en-AU"/>
              </w:rPr>
              <w:t>.</w:t>
            </w:r>
          </w:p>
        </w:tc>
      </w:tr>
    </w:tbl>
    <w:p w14:paraId="4211B02C" w14:textId="77777777" w:rsidR="00701361" w:rsidRPr="00F613F7" w:rsidRDefault="00701361" w:rsidP="00701361">
      <w:pPr>
        <w:pStyle w:val="BodyText"/>
        <w:rPr>
          <w:rFonts w:asciiTheme="majorHAnsi" w:hAnsiTheme="majorHAnsi"/>
        </w:rPr>
      </w:pPr>
    </w:p>
    <w:p w14:paraId="3BA0668B" w14:textId="77777777" w:rsidR="00701361" w:rsidRPr="00F613F7" w:rsidRDefault="00701361" w:rsidP="00701361">
      <w:pPr>
        <w:pStyle w:val="BodyText"/>
        <w:rPr>
          <w:rFonts w:asciiTheme="majorHAnsi" w:hAnsiTheme="majorHAnsi"/>
        </w:rPr>
      </w:pPr>
    </w:p>
    <w:p w14:paraId="6CA3CE13" w14:textId="77777777" w:rsidR="00C81BAE" w:rsidRDefault="00C81BAE" w:rsidP="00701361">
      <w:pPr>
        <w:jc w:val="center"/>
        <w:rPr>
          <w:rFonts w:asciiTheme="majorHAnsi" w:hAnsiTheme="majorHAnsi"/>
          <w:b/>
          <w:color w:val="000000"/>
          <w:sz w:val="20"/>
        </w:rPr>
      </w:pPr>
    </w:p>
    <w:p w14:paraId="38148C9F" w14:textId="77777777" w:rsidR="00C81BAE" w:rsidRDefault="00C81BAE" w:rsidP="00701361">
      <w:pPr>
        <w:jc w:val="center"/>
        <w:rPr>
          <w:rFonts w:asciiTheme="majorHAnsi" w:hAnsiTheme="majorHAnsi"/>
          <w:b/>
          <w:color w:val="000000"/>
          <w:sz w:val="20"/>
        </w:rPr>
      </w:pPr>
    </w:p>
    <w:p w14:paraId="10C24933" w14:textId="77777777" w:rsidR="00C81BAE" w:rsidRDefault="00C81BAE" w:rsidP="00701361">
      <w:pPr>
        <w:jc w:val="center"/>
        <w:rPr>
          <w:rFonts w:asciiTheme="majorHAnsi" w:hAnsiTheme="majorHAnsi"/>
          <w:b/>
          <w:color w:val="000000"/>
          <w:sz w:val="20"/>
        </w:rPr>
      </w:pPr>
    </w:p>
    <w:p w14:paraId="04D4ADD8" w14:textId="77777777" w:rsidR="00C81BAE" w:rsidRDefault="00C81BAE" w:rsidP="00701361">
      <w:pPr>
        <w:jc w:val="center"/>
        <w:rPr>
          <w:rFonts w:asciiTheme="majorHAnsi" w:hAnsiTheme="majorHAnsi"/>
          <w:b/>
          <w:color w:val="000000"/>
          <w:sz w:val="20"/>
        </w:rPr>
      </w:pPr>
    </w:p>
    <w:p w14:paraId="0AA0508D" w14:textId="77777777" w:rsidR="00C81BAE" w:rsidRDefault="00C81BAE" w:rsidP="00701361">
      <w:pPr>
        <w:jc w:val="center"/>
        <w:rPr>
          <w:rFonts w:asciiTheme="majorHAnsi" w:hAnsiTheme="majorHAnsi"/>
          <w:b/>
          <w:color w:val="000000"/>
          <w:sz w:val="20"/>
        </w:rPr>
      </w:pPr>
    </w:p>
    <w:p w14:paraId="5D404B10" w14:textId="77777777" w:rsidR="00C81BAE" w:rsidRDefault="00C81BAE" w:rsidP="00701361">
      <w:pPr>
        <w:jc w:val="center"/>
        <w:rPr>
          <w:rFonts w:asciiTheme="majorHAnsi" w:hAnsiTheme="majorHAnsi"/>
          <w:b/>
          <w:color w:val="000000"/>
          <w:sz w:val="20"/>
        </w:rPr>
      </w:pPr>
    </w:p>
    <w:p w14:paraId="58480E4D" w14:textId="77777777" w:rsidR="00C81BAE" w:rsidRDefault="00C81BAE" w:rsidP="00701361">
      <w:pPr>
        <w:jc w:val="center"/>
        <w:rPr>
          <w:rFonts w:asciiTheme="majorHAnsi" w:hAnsiTheme="majorHAnsi"/>
          <w:b/>
          <w:color w:val="000000"/>
          <w:sz w:val="20"/>
        </w:rPr>
      </w:pPr>
    </w:p>
    <w:p w14:paraId="0A7A0602" w14:textId="07B6D7DA" w:rsidR="00C81BAE" w:rsidRDefault="00C81BAE" w:rsidP="00701361">
      <w:pPr>
        <w:jc w:val="center"/>
        <w:rPr>
          <w:rFonts w:asciiTheme="majorHAnsi" w:hAnsiTheme="majorHAnsi"/>
          <w:b/>
          <w:color w:val="000000"/>
          <w:sz w:val="20"/>
        </w:rPr>
      </w:pPr>
      <w:r>
        <w:rPr>
          <w:rFonts w:asciiTheme="majorHAnsi" w:hAnsiTheme="majorHAnsi"/>
          <w:b/>
          <w:noProof/>
          <w:color w:val="000000"/>
          <w:sz w:val="20"/>
        </w:rPr>
        <w:lastRenderedPageBreak/>
        <mc:AlternateContent>
          <mc:Choice Requires="wps">
            <w:drawing>
              <wp:anchor distT="0" distB="0" distL="114300" distR="114300" simplePos="0" relativeHeight="251659264" behindDoc="0" locked="0" layoutInCell="1" allowOverlap="1" wp14:anchorId="0C8372A2" wp14:editId="2E7F5024">
                <wp:simplePos x="0" y="0"/>
                <wp:positionH relativeFrom="column">
                  <wp:posOffset>81915</wp:posOffset>
                </wp:positionH>
                <wp:positionV relativeFrom="paragraph">
                  <wp:posOffset>-172085</wp:posOffset>
                </wp:positionV>
                <wp:extent cx="9512300" cy="52578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9512300" cy="5257800"/>
                        </a:xfrm>
                        <a:prstGeom prst="rect">
                          <a:avLst/>
                        </a:prstGeom>
                        <a:solidFill>
                          <a:schemeClr val="lt1"/>
                        </a:solidFill>
                        <a:ln w="6350">
                          <a:solidFill>
                            <a:prstClr val="black"/>
                          </a:solidFill>
                        </a:ln>
                      </wps:spPr>
                      <wps:txbx>
                        <w:txbxContent>
                          <w:p w14:paraId="56EB5E07" w14:textId="77777777" w:rsidR="00AB0B58" w:rsidRPr="00AB0B58" w:rsidRDefault="00AB0B58" w:rsidP="00AB0B58">
                            <w:pPr>
                              <w:pStyle w:val="BodyText"/>
                              <w:rPr>
                                <w:rFonts w:asciiTheme="majorHAnsi" w:hAnsiTheme="majorHAnsi"/>
                                <w:b/>
                                <w:bCs/>
                                <w:i w:val="0"/>
                                <w:iCs/>
                              </w:rPr>
                            </w:pPr>
                            <w:r w:rsidRPr="00AB0B58">
                              <w:rPr>
                                <w:rFonts w:asciiTheme="majorHAnsi" w:hAnsiTheme="majorHAnsi"/>
                                <w:b/>
                                <w:bCs/>
                                <w:i w:val="0"/>
                                <w:iCs/>
                              </w:rPr>
                              <w:t>Change Rooms</w:t>
                            </w:r>
                          </w:p>
                          <w:p w14:paraId="1E832423" w14:textId="77777777" w:rsidR="00AB0B58" w:rsidRPr="00AB0B58" w:rsidRDefault="00AB0B58" w:rsidP="00AB0B58">
                            <w:pPr>
                              <w:pStyle w:val="BodyText"/>
                              <w:rPr>
                                <w:rFonts w:asciiTheme="majorHAnsi" w:hAnsiTheme="majorHAnsi"/>
                                <w:i w:val="0"/>
                                <w:iCs/>
                              </w:rPr>
                            </w:pPr>
                          </w:p>
                          <w:p w14:paraId="280E1447"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CSSA recognises that children are particularly vulnerable in change rooms and that measures must be put in place to ensure that children are able to safely get changed without fear of intrusion or fear for their safety.</w:t>
                            </w:r>
                          </w:p>
                          <w:p w14:paraId="3F2CBF29" w14:textId="77777777" w:rsidR="00AB0B58" w:rsidRPr="00AB0B58" w:rsidRDefault="00AB0B58" w:rsidP="00AB0B58">
                            <w:pPr>
                              <w:pStyle w:val="BodyText"/>
                              <w:rPr>
                                <w:rFonts w:asciiTheme="majorHAnsi" w:hAnsiTheme="majorHAnsi"/>
                                <w:i w:val="0"/>
                                <w:iCs/>
                              </w:rPr>
                            </w:pPr>
                          </w:p>
                          <w:p w14:paraId="32AE59CB"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 xml:space="preserve">Generally, the expectation of CSSA is that </w:t>
                            </w:r>
                            <w:r w:rsidRPr="00AB0B58">
                              <w:rPr>
                                <w:rFonts w:asciiTheme="majorHAnsi" w:hAnsiTheme="majorHAnsi"/>
                                <w:b/>
                                <w:i w:val="0"/>
                                <w:iCs/>
                              </w:rPr>
                              <w:t>Member School Staff</w:t>
                            </w:r>
                            <w:r w:rsidRPr="00AB0B58">
                              <w:rPr>
                                <w:rFonts w:asciiTheme="majorHAnsi" w:hAnsiTheme="majorHAnsi"/>
                                <w:i w:val="0"/>
                                <w:iCs/>
                              </w:rPr>
                              <w:t xml:space="preserve"> and </w:t>
                            </w:r>
                            <w:r w:rsidRPr="00AB0B58">
                              <w:rPr>
                                <w:rFonts w:asciiTheme="majorHAnsi" w:hAnsiTheme="majorHAnsi"/>
                                <w:b/>
                                <w:i w:val="0"/>
                                <w:iCs/>
                              </w:rPr>
                              <w:t xml:space="preserve">Member School Volunteers </w:t>
                            </w:r>
                            <w:r w:rsidRPr="00AB0B58">
                              <w:rPr>
                                <w:rFonts w:asciiTheme="majorHAnsi" w:hAnsiTheme="majorHAnsi"/>
                                <w:i w:val="0"/>
                                <w:iCs/>
                              </w:rPr>
                              <w:t xml:space="preserve">would appropriately supervise change rooms in accordance with NSW Department of Education guidelines. The same goes for </w:t>
                            </w:r>
                            <w:r w:rsidRPr="00AB0B58">
                              <w:rPr>
                                <w:rFonts w:asciiTheme="majorHAnsi" w:hAnsiTheme="majorHAnsi"/>
                                <w:b/>
                                <w:i w:val="0"/>
                                <w:iCs/>
                              </w:rPr>
                              <w:t>CSSA Staff</w:t>
                            </w:r>
                            <w:r w:rsidRPr="00AB0B58">
                              <w:rPr>
                                <w:rFonts w:asciiTheme="majorHAnsi" w:hAnsiTheme="majorHAnsi"/>
                                <w:i w:val="0"/>
                                <w:iCs/>
                              </w:rPr>
                              <w:t xml:space="preserve"> and </w:t>
                            </w:r>
                            <w:r w:rsidRPr="00AB0B58">
                              <w:rPr>
                                <w:rFonts w:asciiTheme="majorHAnsi" w:hAnsiTheme="majorHAnsi"/>
                                <w:b/>
                                <w:i w:val="0"/>
                                <w:iCs/>
                              </w:rPr>
                              <w:t>CSSA Volunteers</w:t>
                            </w:r>
                            <w:r w:rsidRPr="00AB0B58">
                              <w:rPr>
                                <w:rFonts w:asciiTheme="majorHAnsi" w:hAnsiTheme="majorHAnsi"/>
                                <w:i w:val="0"/>
                                <w:iCs/>
                              </w:rPr>
                              <w:t xml:space="preserve"> who may be required to supervise change rooms in the course of supervising </w:t>
                            </w:r>
                            <w:r w:rsidRPr="00AB0B58">
                              <w:rPr>
                                <w:rFonts w:asciiTheme="majorHAnsi" w:hAnsiTheme="majorHAnsi"/>
                                <w:b/>
                                <w:i w:val="0"/>
                                <w:iCs/>
                              </w:rPr>
                              <w:t>CSSA Representatives</w:t>
                            </w:r>
                            <w:r w:rsidRPr="00AB0B58">
                              <w:rPr>
                                <w:rFonts w:asciiTheme="majorHAnsi" w:hAnsiTheme="majorHAnsi"/>
                                <w:i w:val="0"/>
                                <w:iCs/>
                              </w:rPr>
                              <w:t xml:space="preserve"> at </w:t>
                            </w:r>
                            <w:r w:rsidRPr="00AB0B58">
                              <w:rPr>
                                <w:rFonts w:asciiTheme="majorHAnsi" w:hAnsiTheme="majorHAnsi"/>
                                <w:b/>
                                <w:i w:val="0"/>
                                <w:iCs/>
                              </w:rPr>
                              <w:t>Non-CSSA Events</w:t>
                            </w:r>
                            <w:r w:rsidRPr="00AB0B58">
                              <w:rPr>
                                <w:rFonts w:asciiTheme="majorHAnsi" w:hAnsiTheme="majorHAnsi"/>
                                <w:i w:val="0"/>
                                <w:iCs/>
                              </w:rPr>
                              <w:t>.</w:t>
                            </w:r>
                          </w:p>
                          <w:p w14:paraId="65B788AD" w14:textId="77777777" w:rsidR="00AB0B58" w:rsidRPr="00AB0B58" w:rsidRDefault="00AB0B58" w:rsidP="00AB0B58">
                            <w:pPr>
                              <w:pStyle w:val="BodyText"/>
                              <w:rPr>
                                <w:rFonts w:asciiTheme="majorHAnsi" w:hAnsiTheme="majorHAnsi"/>
                                <w:i w:val="0"/>
                                <w:iCs/>
                              </w:rPr>
                            </w:pPr>
                          </w:p>
                          <w:p w14:paraId="4D033D13"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Those guidelines are that change rooms should be supervised and supervisors should adhere to the following guidelines:</w:t>
                            </w:r>
                          </w:p>
                          <w:p w14:paraId="104ACEC8" w14:textId="77777777" w:rsidR="00AB0B58" w:rsidRPr="00AB0B58" w:rsidRDefault="00AB0B58" w:rsidP="00AB0B58">
                            <w:pPr>
                              <w:pStyle w:val="BodyText"/>
                              <w:rPr>
                                <w:rFonts w:asciiTheme="majorHAnsi" w:hAnsiTheme="majorHAnsi"/>
                                <w:i w:val="0"/>
                                <w:iCs/>
                              </w:rPr>
                            </w:pPr>
                          </w:p>
                          <w:p w14:paraId="20EB9012"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give explicit instructions and guidelines for behaviour in change rooms</w:t>
                            </w:r>
                          </w:p>
                          <w:p w14:paraId="0802CBF9"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set a routine for going into change rooms and keep to it</w:t>
                            </w:r>
                          </w:p>
                          <w:p w14:paraId="6E57C33B"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announce to students when entering the change room and allow time for students to cover up, and</w:t>
                            </w:r>
                          </w:p>
                          <w:p w14:paraId="37E99BFB"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do not stand in change rooms while students are changing as students have a right to privacy.</w:t>
                            </w:r>
                          </w:p>
                          <w:p w14:paraId="1811B53E" w14:textId="77777777" w:rsidR="00AB0B58" w:rsidRPr="00AB0B58" w:rsidRDefault="00AB0B58" w:rsidP="00AB0B58">
                            <w:pPr>
                              <w:pStyle w:val="BodyText"/>
                              <w:rPr>
                                <w:rFonts w:asciiTheme="majorHAnsi" w:hAnsiTheme="majorHAnsi"/>
                                <w:i w:val="0"/>
                                <w:iCs/>
                              </w:rPr>
                            </w:pPr>
                          </w:p>
                          <w:p w14:paraId="7A62C2D1"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While the issue of a supervisor of either sex supervising the change rooms of both sexes poses some difficulties, some suggestions for supervisors in this situation include:</w:t>
                            </w:r>
                          </w:p>
                          <w:p w14:paraId="39D8CE14" w14:textId="77777777" w:rsidR="00AB0B58" w:rsidRPr="00AB0B58" w:rsidRDefault="00AB0B58" w:rsidP="00AB0B58">
                            <w:pPr>
                              <w:pStyle w:val="BodyText"/>
                              <w:rPr>
                                <w:rFonts w:asciiTheme="majorHAnsi" w:hAnsiTheme="majorHAnsi"/>
                                <w:i w:val="0"/>
                                <w:iCs/>
                              </w:rPr>
                            </w:pPr>
                          </w:p>
                          <w:p w14:paraId="4D669C5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give explicit rules about what is expected of students' behaviour in the change rooms</w:t>
                            </w:r>
                          </w:p>
                          <w:p w14:paraId="7489D0C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ensure that students know that if there is an emergency you will enter the change room</w:t>
                            </w:r>
                          </w:p>
                          <w:p w14:paraId="661C8F68"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choose two student representatives to report to you about any problems in the change rooms</w:t>
                            </w:r>
                          </w:p>
                          <w:p w14:paraId="70B66C82"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ask the students to come out of the change room if there is any disturbance</w:t>
                            </w:r>
                          </w:p>
                          <w:p w14:paraId="216DAE5D"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if for some reason the students remain in the change room seek a person of the appropriate sex to go in, and</w:t>
                            </w:r>
                          </w:p>
                          <w:p w14:paraId="07C6F86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if there is an emergency, let students know you are coming in and give a warning to cover up before going in.</w:t>
                            </w:r>
                          </w:p>
                          <w:p w14:paraId="7A0FC36E" w14:textId="77777777" w:rsidR="00C81BAE" w:rsidRPr="00AB0B58" w:rsidRDefault="00C81BAE">
                            <w:pPr>
                              <w:rPr>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372A2" id="_x0000_t202" coordsize="21600,21600" o:spt="202" path="m,l,21600r21600,l21600,xe">
                <v:stroke joinstyle="miter"/>
                <v:path gradientshapeok="t" o:connecttype="rect"/>
              </v:shapetype>
              <v:shape id="Text Box 1" o:spid="_x0000_s1026" type="#_x0000_t202" style="position:absolute;left:0;text-align:left;margin-left:6.45pt;margin-top:-13.55pt;width:749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bqZTAIAAKIEAAAOAAAAZHJzL2Uyb0RvYy54bWysVE1v2zAMvQ/YfxB0X5ykTT+COkXWIsOA&#13;&#10;oC3QFj0rstwYk0VNUmJnv35PspOm3U7DLopIPj+Rj2Surttas61yviKT89FgyJkykorKvOb8+Wnx&#13;&#10;5YIzH4QphCajcr5Tnl/PPn+6auxUjWlNulCOgcT4aWNzvg7BTrPMy7WqhR+QVQbBklwtAkz3mhVO&#13;&#10;NGCvdTYeDs+yhlxhHUnlPby3XZDPEn9ZKhnuy9KrwHTOkVtIp0vnKp7Z7EpMX52w60r2aYh/yKIW&#13;&#10;lcGjB6pbEQTbuOoPqrqSjjyVYSCpzqgsK6lSDahmNPxQzeNaWJVqgTjeHmTy/49W3m0fHKsK9I4z&#13;&#10;I2q06Em1gX2llo2iOo31U4AeLWChhTsie7+HMxbdlq6OvyiHIQ6ddwdtI5mE83IyGp8MEZKITcaT&#13;&#10;8wsY4MnePrfOh2+KahYvOXdoXtJUbJc+dNA9JL7mSVfFotI6GXFg1I12bCvQah1SkiB/h9KGNTk/&#13;&#10;O5kME/G7WKQ+fL/SQv7o0ztCgU8b5BxF6YqPt9Cu2l6RFRU7COWoGzRv5aIC71L48CAcJgsCYFvC&#13;&#10;PY5SE5Kh/sbZmtyvv/kjHg1HlLMGk5pz/3MjnOJMfzcYhcvR6Wkc7WScTs7HMNxxZHUcMZv6hqAQ&#13;&#10;2o3s0jXig95fS0f1C5ZqHl9FSBiJt3Me9teb0O0PllKq+TyBMMxWhKV5tDJSx45EPZ/aF+Fs38+A&#13;&#10;Ubij/UyL6Ye2dtj4paH5JlBZpZ5HgTtVe92xCGlq+qWNm3ZsJ9TbX8vsNwAAAP//AwBQSwMEFAAG&#13;&#10;AAgAAAAhACymUT/hAAAAEAEAAA8AAABkcnMvZG93bnJldi54bWxMT01PwzAMvSPxHyIjcduSVgK6&#13;&#10;runEx+DCiYE4Z02WRDRO1WRd+fd4J3ax/Ozn5/eazRx6Npkx+YgSiqUAZrCL2qOV8PX5uqiApaxQ&#13;&#10;qz6ikfBrEmza66tG1Tqe8MNMu2wZiWCqlQSX81BznjpngkrLOBik3SGOQWWCo+V6VCcSDz0vhbjn&#13;&#10;QXmkD04N5tmZ7md3DBK2T3Zlu0qNbltp76f5+/Bu36S8vZlf1lQe18CymfP/BZwzkH9oydg+HlEn&#13;&#10;1hMuV8SUsCgfCmBnwl0haLSXUAlqeNvwyyDtHwAAAP//AwBQSwECLQAUAAYACAAAACEAtoM4kv4A&#13;&#10;AADhAQAAEwAAAAAAAAAAAAAAAAAAAAAAW0NvbnRlbnRfVHlwZXNdLnhtbFBLAQItABQABgAIAAAA&#13;&#10;IQA4/SH/1gAAAJQBAAALAAAAAAAAAAAAAAAAAC8BAABfcmVscy8ucmVsc1BLAQItABQABgAIAAAA&#13;&#10;IQCp3bqZTAIAAKIEAAAOAAAAAAAAAAAAAAAAAC4CAABkcnMvZTJvRG9jLnhtbFBLAQItABQABgAI&#13;&#10;AAAAIQAsplE/4QAAABABAAAPAAAAAAAAAAAAAAAAAKYEAABkcnMvZG93bnJldi54bWxQSwUGAAAA&#13;&#10;AAQABADzAAAAtAUAAAAA&#13;&#10;" fillcolor="white [3201]" strokeweight=".5pt">
                <v:textbox>
                  <w:txbxContent>
                    <w:p w14:paraId="56EB5E07" w14:textId="77777777" w:rsidR="00AB0B58" w:rsidRPr="00AB0B58" w:rsidRDefault="00AB0B58" w:rsidP="00AB0B58">
                      <w:pPr>
                        <w:pStyle w:val="BodyText"/>
                        <w:rPr>
                          <w:rFonts w:asciiTheme="majorHAnsi" w:hAnsiTheme="majorHAnsi"/>
                          <w:b/>
                          <w:bCs/>
                          <w:i w:val="0"/>
                          <w:iCs/>
                        </w:rPr>
                      </w:pPr>
                      <w:r w:rsidRPr="00AB0B58">
                        <w:rPr>
                          <w:rFonts w:asciiTheme="majorHAnsi" w:hAnsiTheme="majorHAnsi"/>
                          <w:b/>
                          <w:bCs/>
                          <w:i w:val="0"/>
                          <w:iCs/>
                        </w:rPr>
                        <w:t>Change Rooms</w:t>
                      </w:r>
                    </w:p>
                    <w:p w14:paraId="1E832423" w14:textId="77777777" w:rsidR="00AB0B58" w:rsidRPr="00AB0B58" w:rsidRDefault="00AB0B58" w:rsidP="00AB0B58">
                      <w:pPr>
                        <w:pStyle w:val="BodyText"/>
                        <w:rPr>
                          <w:rFonts w:asciiTheme="majorHAnsi" w:hAnsiTheme="majorHAnsi"/>
                          <w:i w:val="0"/>
                          <w:iCs/>
                        </w:rPr>
                      </w:pPr>
                    </w:p>
                    <w:p w14:paraId="280E1447"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CSSA recognises that children are particularly vulnerable in change rooms and that measures must be put in place to ensure that children are able to safely get changed without fear of intrusion or fear for their safety.</w:t>
                      </w:r>
                    </w:p>
                    <w:p w14:paraId="3F2CBF29" w14:textId="77777777" w:rsidR="00AB0B58" w:rsidRPr="00AB0B58" w:rsidRDefault="00AB0B58" w:rsidP="00AB0B58">
                      <w:pPr>
                        <w:pStyle w:val="BodyText"/>
                        <w:rPr>
                          <w:rFonts w:asciiTheme="majorHAnsi" w:hAnsiTheme="majorHAnsi"/>
                          <w:i w:val="0"/>
                          <w:iCs/>
                        </w:rPr>
                      </w:pPr>
                    </w:p>
                    <w:p w14:paraId="32AE59CB"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 xml:space="preserve">Generally, the expectation of CSSA is that </w:t>
                      </w:r>
                      <w:r w:rsidRPr="00AB0B58">
                        <w:rPr>
                          <w:rFonts w:asciiTheme="majorHAnsi" w:hAnsiTheme="majorHAnsi"/>
                          <w:b/>
                          <w:i w:val="0"/>
                          <w:iCs/>
                        </w:rPr>
                        <w:t>Member School Staff</w:t>
                      </w:r>
                      <w:r w:rsidRPr="00AB0B58">
                        <w:rPr>
                          <w:rFonts w:asciiTheme="majorHAnsi" w:hAnsiTheme="majorHAnsi"/>
                          <w:i w:val="0"/>
                          <w:iCs/>
                        </w:rPr>
                        <w:t xml:space="preserve"> and </w:t>
                      </w:r>
                      <w:r w:rsidRPr="00AB0B58">
                        <w:rPr>
                          <w:rFonts w:asciiTheme="majorHAnsi" w:hAnsiTheme="majorHAnsi"/>
                          <w:b/>
                          <w:i w:val="0"/>
                          <w:iCs/>
                        </w:rPr>
                        <w:t xml:space="preserve">Member School Volunteers </w:t>
                      </w:r>
                      <w:r w:rsidRPr="00AB0B58">
                        <w:rPr>
                          <w:rFonts w:asciiTheme="majorHAnsi" w:hAnsiTheme="majorHAnsi"/>
                          <w:i w:val="0"/>
                          <w:iCs/>
                        </w:rPr>
                        <w:t xml:space="preserve">would appropriately supervise change rooms in accordance with NSW Department of Education guidelines. The same goes for </w:t>
                      </w:r>
                      <w:r w:rsidRPr="00AB0B58">
                        <w:rPr>
                          <w:rFonts w:asciiTheme="majorHAnsi" w:hAnsiTheme="majorHAnsi"/>
                          <w:b/>
                          <w:i w:val="0"/>
                          <w:iCs/>
                        </w:rPr>
                        <w:t>CSSA Staff</w:t>
                      </w:r>
                      <w:r w:rsidRPr="00AB0B58">
                        <w:rPr>
                          <w:rFonts w:asciiTheme="majorHAnsi" w:hAnsiTheme="majorHAnsi"/>
                          <w:i w:val="0"/>
                          <w:iCs/>
                        </w:rPr>
                        <w:t xml:space="preserve"> and </w:t>
                      </w:r>
                      <w:r w:rsidRPr="00AB0B58">
                        <w:rPr>
                          <w:rFonts w:asciiTheme="majorHAnsi" w:hAnsiTheme="majorHAnsi"/>
                          <w:b/>
                          <w:i w:val="0"/>
                          <w:iCs/>
                        </w:rPr>
                        <w:t>CSSA Volunteers</w:t>
                      </w:r>
                      <w:r w:rsidRPr="00AB0B58">
                        <w:rPr>
                          <w:rFonts w:asciiTheme="majorHAnsi" w:hAnsiTheme="majorHAnsi"/>
                          <w:i w:val="0"/>
                          <w:iCs/>
                        </w:rPr>
                        <w:t xml:space="preserve"> who may be required to supervise change rooms in the course of supervising </w:t>
                      </w:r>
                      <w:r w:rsidRPr="00AB0B58">
                        <w:rPr>
                          <w:rFonts w:asciiTheme="majorHAnsi" w:hAnsiTheme="majorHAnsi"/>
                          <w:b/>
                          <w:i w:val="0"/>
                          <w:iCs/>
                        </w:rPr>
                        <w:t>CSSA Representatives</w:t>
                      </w:r>
                      <w:r w:rsidRPr="00AB0B58">
                        <w:rPr>
                          <w:rFonts w:asciiTheme="majorHAnsi" w:hAnsiTheme="majorHAnsi"/>
                          <w:i w:val="0"/>
                          <w:iCs/>
                        </w:rPr>
                        <w:t xml:space="preserve"> at </w:t>
                      </w:r>
                      <w:r w:rsidRPr="00AB0B58">
                        <w:rPr>
                          <w:rFonts w:asciiTheme="majorHAnsi" w:hAnsiTheme="majorHAnsi"/>
                          <w:b/>
                          <w:i w:val="0"/>
                          <w:iCs/>
                        </w:rPr>
                        <w:t>Non-CSSA Events</w:t>
                      </w:r>
                      <w:r w:rsidRPr="00AB0B58">
                        <w:rPr>
                          <w:rFonts w:asciiTheme="majorHAnsi" w:hAnsiTheme="majorHAnsi"/>
                          <w:i w:val="0"/>
                          <w:iCs/>
                        </w:rPr>
                        <w:t>.</w:t>
                      </w:r>
                    </w:p>
                    <w:p w14:paraId="65B788AD" w14:textId="77777777" w:rsidR="00AB0B58" w:rsidRPr="00AB0B58" w:rsidRDefault="00AB0B58" w:rsidP="00AB0B58">
                      <w:pPr>
                        <w:pStyle w:val="BodyText"/>
                        <w:rPr>
                          <w:rFonts w:asciiTheme="majorHAnsi" w:hAnsiTheme="majorHAnsi"/>
                          <w:i w:val="0"/>
                          <w:iCs/>
                        </w:rPr>
                      </w:pPr>
                    </w:p>
                    <w:p w14:paraId="4D033D13"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Those guidelines are that change rooms should be supervised and supervisors should adhere to the following guidelines:</w:t>
                      </w:r>
                    </w:p>
                    <w:p w14:paraId="104ACEC8" w14:textId="77777777" w:rsidR="00AB0B58" w:rsidRPr="00AB0B58" w:rsidRDefault="00AB0B58" w:rsidP="00AB0B58">
                      <w:pPr>
                        <w:pStyle w:val="BodyText"/>
                        <w:rPr>
                          <w:rFonts w:asciiTheme="majorHAnsi" w:hAnsiTheme="majorHAnsi"/>
                          <w:i w:val="0"/>
                          <w:iCs/>
                        </w:rPr>
                      </w:pPr>
                    </w:p>
                    <w:p w14:paraId="20EB9012"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give explicit instructions and guidelines for behaviour in change rooms</w:t>
                      </w:r>
                    </w:p>
                    <w:p w14:paraId="0802CBF9"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set a routine for going into change rooms and keep to it</w:t>
                      </w:r>
                    </w:p>
                    <w:p w14:paraId="6E57C33B"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announce to students when entering the change room and allow time for students to cover up, and</w:t>
                      </w:r>
                    </w:p>
                    <w:p w14:paraId="37E99BFB"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do not stand in change rooms while students are changing as students have a right to privacy.</w:t>
                      </w:r>
                    </w:p>
                    <w:p w14:paraId="1811B53E" w14:textId="77777777" w:rsidR="00AB0B58" w:rsidRPr="00AB0B58" w:rsidRDefault="00AB0B58" w:rsidP="00AB0B58">
                      <w:pPr>
                        <w:pStyle w:val="BodyText"/>
                        <w:rPr>
                          <w:rFonts w:asciiTheme="majorHAnsi" w:hAnsiTheme="majorHAnsi"/>
                          <w:i w:val="0"/>
                          <w:iCs/>
                        </w:rPr>
                      </w:pPr>
                    </w:p>
                    <w:p w14:paraId="7A62C2D1" w14:textId="77777777" w:rsidR="00AB0B58" w:rsidRPr="00AB0B58" w:rsidRDefault="00AB0B58" w:rsidP="00AB0B58">
                      <w:pPr>
                        <w:pStyle w:val="BodyText"/>
                        <w:rPr>
                          <w:rFonts w:asciiTheme="majorHAnsi" w:hAnsiTheme="majorHAnsi"/>
                          <w:i w:val="0"/>
                          <w:iCs/>
                        </w:rPr>
                      </w:pPr>
                      <w:r w:rsidRPr="00AB0B58">
                        <w:rPr>
                          <w:rFonts w:asciiTheme="majorHAnsi" w:hAnsiTheme="majorHAnsi"/>
                          <w:i w:val="0"/>
                          <w:iCs/>
                        </w:rPr>
                        <w:t>While the issue of a supervisor of either sex supervising the change rooms of both sexes poses some difficulties, some suggestions for supervisors in this situation include:</w:t>
                      </w:r>
                    </w:p>
                    <w:p w14:paraId="39D8CE14" w14:textId="77777777" w:rsidR="00AB0B58" w:rsidRPr="00AB0B58" w:rsidRDefault="00AB0B58" w:rsidP="00AB0B58">
                      <w:pPr>
                        <w:pStyle w:val="BodyText"/>
                        <w:rPr>
                          <w:rFonts w:asciiTheme="majorHAnsi" w:hAnsiTheme="majorHAnsi"/>
                          <w:i w:val="0"/>
                          <w:iCs/>
                        </w:rPr>
                      </w:pPr>
                    </w:p>
                    <w:p w14:paraId="4D669C5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give explicit rules about what is expected of students' behaviour in the change rooms</w:t>
                      </w:r>
                    </w:p>
                    <w:p w14:paraId="7489D0C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ensure that students know that if there is an emergency you will enter the change room</w:t>
                      </w:r>
                    </w:p>
                    <w:p w14:paraId="661C8F68"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choose two student representatives to report to you about any problems in the change rooms</w:t>
                      </w:r>
                    </w:p>
                    <w:p w14:paraId="70B66C82"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ask the students to come out of the change room if there is any disturbance</w:t>
                      </w:r>
                    </w:p>
                    <w:p w14:paraId="216DAE5D"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if for some reason the students remain in the change room seek a person of the appropriate sex to go in, and</w:t>
                      </w:r>
                    </w:p>
                    <w:p w14:paraId="07C6F86F" w14:textId="77777777" w:rsidR="00AB0B58" w:rsidRPr="00AB0B58" w:rsidRDefault="00AB0B58" w:rsidP="00AB0B58">
                      <w:pPr>
                        <w:pStyle w:val="BodyText"/>
                        <w:numPr>
                          <w:ilvl w:val="0"/>
                          <w:numId w:val="25"/>
                        </w:numPr>
                        <w:spacing w:after="200"/>
                        <w:rPr>
                          <w:rFonts w:asciiTheme="majorHAnsi" w:hAnsiTheme="majorHAnsi"/>
                          <w:i w:val="0"/>
                          <w:iCs/>
                        </w:rPr>
                      </w:pPr>
                      <w:r w:rsidRPr="00AB0B58">
                        <w:rPr>
                          <w:rFonts w:asciiTheme="majorHAnsi" w:hAnsiTheme="majorHAnsi"/>
                          <w:i w:val="0"/>
                          <w:iCs/>
                        </w:rPr>
                        <w:t>if there is an emergency, let students know you are coming in and give a warning to cover up before going in.</w:t>
                      </w:r>
                    </w:p>
                    <w:p w14:paraId="7A0FC36E" w14:textId="77777777" w:rsidR="00C81BAE" w:rsidRPr="00AB0B58" w:rsidRDefault="00C81BAE">
                      <w:pPr>
                        <w:rPr>
                          <w:iCs/>
                        </w:rPr>
                      </w:pPr>
                    </w:p>
                  </w:txbxContent>
                </v:textbox>
              </v:shape>
            </w:pict>
          </mc:Fallback>
        </mc:AlternateContent>
      </w:r>
    </w:p>
    <w:p w14:paraId="287A4203" w14:textId="2551A262" w:rsidR="00C81BAE" w:rsidRDefault="00C81BAE" w:rsidP="00701361">
      <w:pPr>
        <w:jc w:val="center"/>
        <w:rPr>
          <w:rFonts w:asciiTheme="majorHAnsi" w:hAnsiTheme="majorHAnsi"/>
          <w:b/>
          <w:color w:val="000000"/>
          <w:sz w:val="20"/>
        </w:rPr>
      </w:pPr>
    </w:p>
    <w:p w14:paraId="47CF5F2B" w14:textId="7982DF17" w:rsidR="00C81BAE" w:rsidRDefault="00C81BAE" w:rsidP="00701361">
      <w:pPr>
        <w:jc w:val="center"/>
        <w:rPr>
          <w:rFonts w:asciiTheme="majorHAnsi" w:hAnsiTheme="majorHAnsi"/>
          <w:b/>
          <w:color w:val="000000"/>
          <w:sz w:val="20"/>
        </w:rPr>
      </w:pPr>
    </w:p>
    <w:p w14:paraId="2CB579D5" w14:textId="490F9940" w:rsidR="00C81BAE" w:rsidRDefault="00C81BAE" w:rsidP="00701361">
      <w:pPr>
        <w:jc w:val="center"/>
        <w:rPr>
          <w:rFonts w:asciiTheme="majorHAnsi" w:hAnsiTheme="majorHAnsi"/>
          <w:b/>
          <w:color w:val="000000"/>
          <w:sz w:val="20"/>
        </w:rPr>
      </w:pPr>
    </w:p>
    <w:p w14:paraId="767700EA" w14:textId="4E6B1AF3" w:rsidR="00C81BAE" w:rsidRDefault="00C81BAE" w:rsidP="00701361">
      <w:pPr>
        <w:jc w:val="center"/>
        <w:rPr>
          <w:rFonts w:asciiTheme="majorHAnsi" w:hAnsiTheme="majorHAnsi"/>
          <w:b/>
          <w:color w:val="000000"/>
          <w:sz w:val="20"/>
        </w:rPr>
      </w:pPr>
    </w:p>
    <w:p w14:paraId="7DF5C58C" w14:textId="58A893EE" w:rsidR="00C81BAE" w:rsidRDefault="00C81BAE" w:rsidP="00701361">
      <w:pPr>
        <w:jc w:val="center"/>
        <w:rPr>
          <w:rFonts w:asciiTheme="majorHAnsi" w:hAnsiTheme="majorHAnsi"/>
          <w:b/>
          <w:color w:val="000000"/>
          <w:sz w:val="20"/>
        </w:rPr>
      </w:pPr>
    </w:p>
    <w:p w14:paraId="563FE5E7" w14:textId="6C63C3F4" w:rsidR="00C81BAE" w:rsidRDefault="00C81BAE" w:rsidP="00701361">
      <w:pPr>
        <w:jc w:val="center"/>
        <w:rPr>
          <w:rFonts w:asciiTheme="majorHAnsi" w:hAnsiTheme="majorHAnsi"/>
          <w:b/>
          <w:color w:val="000000"/>
          <w:sz w:val="20"/>
        </w:rPr>
      </w:pPr>
    </w:p>
    <w:p w14:paraId="4A615D34" w14:textId="14416D95" w:rsidR="00C81BAE" w:rsidRDefault="00C81BAE" w:rsidP="00701361">
      <w:pPr>
        <w:jc w:val="center"/>
        <w:rPr>
          <w:rFonts w:asciiTheme="majorHAnsi" w:hAnsiTheme="majorHAnsi"/>
          <w:b/>
          <w:color w:val="000000"/>
          <w:sz w:val="20"/>
        </w:rPr>
      </w:pPr>
    </w:p>
    <w:p w14:paraId="2D15B0DE" w14:textId="77777777" w:rsidR="00C81BAE" w:rsidRDefault="00C81BAE" w:rsidP="00701361">
      <w:pPr>
        <w:jc w:val="center"/>
        <w:rPr>
          <w:rFonts w:asciiTheme="majorHAnsi" w:hAnsiTheme="majorHAnsi"/>
          <w:b/>
          <w:color w:val="000000"/>
          <w:sz w:val="20"/>
        </w:rPr>
      </w:pPr>
    </w:p>
    <w:p w14:paraId="2CA3DC92" w14:textId="77777777" w:rsidR="00C81BAE" w:rsidRDefault="00C81BAE" w:rsidP="00701361">
      <w:pPr>
        <w:jc w:val="center"/>
        <w:rPr>
          <w:rFonts w:asciiTheme="majorHAnsi" w:hAnsiTheme="majorHAnsi"/>
          <w:b/>
          <w:color w:val="000000"/>
          <w:sz w:val="20"/>
        </w:rPr>
      </w:pPr>
    </w:p>
    <w:p w14:paraId="13F9A5F6" w14:textId="77777777" w:rsidR="00C81BAE" w:rsidRDefault="00C81BAE" w:rsidP="00701361">
      <w:pPr>
        <w:jc w:val="center"/>
        <w:rPr>
          <w:rFonts w:asciiTheme="majorHAnsi" w:hAnsiTheme="majorHAnsi"/>
          <w:b/>
          <w:color w:val="000000"/>
          <w:sz w:val="20"/>
        </w:rPr>
      </w:pPr>
    </w:p>
    <w:p w14:paraId="71818035" w14:textId="77777777" w:rsidR="00C81BAE" w:rsidRDefault="00C81BAE" w:rsidP="00701361">
      <w:pPr>
        <w:jc w:val="center"/>
        <w:rPr>
          <w:rFonts w:asciiTheme="majorHAnsi" w:hAnsiTheme="majorHAnsi"/>
          <w:b/>
          <w:color w:val="000000"/>
          <w:sz w:val="20"/>
        </w:rPr>
      </w:pPr>
    </w:p>
    <w:p w14:paraId="435D98E9" w14:textId="77777777" w:rsidR="00C81BAE" w:rsidRDefault="00C81BAE" w:rsidP="00701361">
      <w:pPr>
        <w:jc w:val="center"/>
        <w:rPr>
          <w:rFonts w:asciiTheme="majorHAnsi" w:hAnsiTheme="majorHAnsi"/>
          <w:b/>
          <w:color w:val="000000"/>
          <w:sz w:val="20"/>
        </w:rPr>
      </w:pPr>
    </w:p>
    <w:p w14:paraId="7AAFF6E9" w14:textId="77777777" w:rsidR="00C81BAE" w:rsidRDefault="00C81BAE" w:rsidP="00701361">
      <w:pPr>
        <w:jc w:val="center"/>
        <w:rPr>
          <w:rFonts w:asciiTheme="majorHAnsi" w:hAnsiTheme="majorHAnsi"/>
          <w:b/>
          <w:color w:val="000000"/>
          <w:sz w:val="20"/>
        </w:rPr>
      </w:pPr>
    </w:p>
    <w:p w14:paraId="5E7C4590" w14:textId="77777777" w:rsidR="00C81BAE" w:rsidRDefault="00C81BAE" w:rsidP="00701361">
      <w:pPr>
        <w:jc w:val="center"/>
        <w:rPr>
          <w:rFonts w:asciiTheme="majorHAnsi" w:hAnsiTheme="majorHAnsi"/>
          <w:b/>
          <w:color w:val="000000"/>
          <w:sz w:val="20"/>
        </w:rPr>
      </w:pPr>
    </w:p>
    <w:p w14:paraId="7C40AEC7" w14:textId="77777777" w:rsidR="00C81BAE" w:rsidRDefault="00C81BAE" w:rsidP="00701361">
      <w:pPr>
        <w:jc w:val="center"/>
        <w:rPr>
          <w:rFonts w:asciiTheme="majorHAnsi" w:hAnsiTheme="majorHAnsi"/>
          <w:b/>
          <w:color w:val="000000"/>
          <w:sz w:val="20"/>
        </w:rPr>
      </w:pPr>
    </w:p>
    <w:p w14:paraId="73CB7C78" w14:textId="77777777" w:rsidR="00C81BAE" w:rsidRDefault="00C81BAE" w:rsidP="00701361">
      <w:pPr>
        <w:jc w:val="center"/>
        <w:rPr>
          <w:rFonts w:asciiTheme="majorHAnsi" w:hAnsiTheme="majorHAnsi"/>
          <w:b/>
          <w:color w:val="000000"/>
          <w:sz w:val="20"/>
        </w:rPr>
      </w:pPr>
    </w:p>
    <w:p w14:paraId="34643872" w14:textId="77777777" w:rsidR="00C81BAE" w:rsidRDefault="00C81BAE" w:rsidP="00701361">
      <w:pPr>
        <w:jc w:val="center"/>
        <w:rPr>
          <w:rFonts w:asciiTheme="majorHAnsi" w:hAnsiTheme="majorHAnsi"/>
          <w:b/>
          <w:color w:val="000000"/>
          <w:sz w:val="20"/>
        </w:rPr>
      </w:pPr>
    </w:p>
    <w:p w14:paraId="36A09C79" w14:textId="77777777" w:rsidR="00C81BAE" w:rsidRDefault="00C81BAE" w:rsidP="00701361">
      <w:pPr>
        <w:jc w:val="center"/>
        <w:rPr>
          <w:rFonts w:asciiTheme="majorHAnsi" w:hAnsiTheme="majorHAnsi"/>
          <w:b/>
          <w:color w:val="000000"/>
          <w:sz w:val="20"/>
        </w:rPr>
      </w:pPr>
    </w:p>
    <w:p w14:paraId="65F5BCD2" w14:textId="77777777" w:rsidR="00C81BAE" w:rsidRDefault="00C81BAE" w:rsidP="00701361">
      <w:pPr>
        <w:jc w:val="center"/>
        <w:rPr>
          <w:rFonts w:asciiTheme="majorHAnsi" w:hAnsiTheme="majorHAnsi"/>
          <w:b/>
          <w:color w:val="000000"/>
          <w:sz w:val="20"/>
        </w:rPr>
      </w:pPr>
    </w:p>
    <w:p w14:paraId="4D675A66" w14:textId="77777777" w:rsidR="00C81BAE" w:rsidRDefault="00C81BAE" w:rsidP="00701361">
      <w:pPr>
        <w:jc w:val="center"/>
        <w:rPr>
          <w:rFonts w:asciiTheme="majorHAnsi" w:hAnsiTheme="majorHAnsi"/>
          <w:b/>
          <w:color w:val="000000"/>
          <w:sz w:val="20"/>
        </w:rPr>
      </w:pPr>
    </w:p>
    <w:p w14:paraId="5CD7122B" w14:textId="77777777" w:rsidR="00C81BAE" w:rsidRDefault="00C81BAE" w:rsidP="00701361">
      <w:pPr>
        <w:jc w:val="center"/>
        <w:rPr>
          <w:rFonts w:asciiTheme="majorHAnsi" w:hAnsiTheme="majorHAnsi"/>
          <w:b/>
          <w:color w:val="000000"/>
          <w:sz w:val="20"/>
        </w:rPr>
      </w:pPr>
    </w:p>
    <w:p w14:paraId="6E046C83" w14:textId="77777777" w:rsidR="00C81BAE" w:rsidRDefault="00C81BAE" w:rsidP="00701361">
      <w:pPr>
        <w:jc w:val="center"/>
        <w:rPr>
          <w:rFonts w:asciiTheme="majorHAnsi" w:hAnsiTheme="majorHAnsi"/>
          <w:b/>
          <w:color w:val="000000"/>
          <w:sz w:val="20"/>
        </w:rPr>
      </w:pPr>
    </w:p>
    <w:p w14:paraId="06D00A1E" w14:textId="77777777" w:rsidR="00C81BAE" w:rsidRDefault="00C81BAE" w:rsidP="00701361">
      <w:pPr>
        <w:jc w:val="center"/>
        <w:rPr>
          <w:rFonts w:asciiTheme="majorHAnsi" w:hAnsiTheme="majorHAnsi"/>
          <w:b/>
          <w:color w:val="000000"/>
          <w:sz w:val="20"/>
        </w:rPr>
      </w:pPr>
    </w:p>
    <w:p w14:paraId="473C8FFA" w14:textId="77777777" w:rsidR="00AB0B58" w:rsidRDefault="00AB0B58" w:rsidP="00701361">
      <w:pPr>
        <w:jc w:val="center"/>
        <w:rPr>
          <w:rFonts w:asciiTheme="majorHAnsi" w:hAnsiTheme="majorHAnsi"/>
          <w:b/>
          <w:color w:val="000000"/>
          <w:sz w:val="20"/>
        </w:rPr>
      </w:pPr>
    </w:p>
    <w:p w14:paraId="480DCBD8" w14:textId="77777777" w:rsidR="00AB0B58" w:rsidRDefault="00AB0B58" w:rsidP="00701361">
      <w:pPr>
        <w:jc w:val="center"/>
        <w:rPr>
          <w:rFonts w:asciiTheme="majorHAnsi" w:hAnsiTheme="majorHAnsi"/>
          <w:b/>
          <w:color w:val="000000"/>
          <w:sz w:val="20"/>
        </w:rPr>
      </w:pPr>
    </w:p>
    <w:p w14:paraId="68135D29" w14:textId="77777777" w:rsidR="00AB0B58" w:rsidRDefault="00AB0B58" w:rsidP="00701361">
      <w:pPr>
        <w:jc w:val="center"/>
        <w:rPr>
          <w:rFonts w:asciiTheme="majorHAnsi" w:hAnsiTheme="majorHAnsi"/>
          <w:b/>
          <w:color w:val="000000"/>
          <w:sz w:val="20"/>
        </w:rPr>
      </w:pPr>
    </w:p>
    <w:p w14:paraId="2D68D1E1" w14:textId="77777777" w:rsidR="00AB0B58" w:rsidRDefault="00AB0B58" w:rsidP="00701361">
      <w:pPr>
        <w:jc w:val="center"/>
        <w:rPr>
          <w:rFonts w:asciiTheme="majorHAnsi" w:hAnsiTheme="majorHAnsi"/>
          <w:b/>
          <w:color w:val="000000"/>
          <w:sz w:val="20"/>
        </w:rPr>
      </w:pPr>
    </w:p>
    <w:p w14:paraId="58BA78A6" w14:textId="77777777" w:rsidR="00AB0B58" w:rsidRDefault="00AB0B58" w:rsidP="00701361">
      <w:pPr>
        <w:jc w:val="center"/>
        <w:rPr>
          <w:rFonts w:asciiTheme="majorHAnsi" w:hAnsiTheme="majorHAnsi"/>
          <w:b/>
          <w:color w:val="000000"/>
          <w:sz w:val="20"/>
        </w:rPr>
      </w:pPr>
    </w:p>
    <w:p w14:paraId="716B4431" w14:textId="77777777" w:rsidR="00AB0B58" w:rsidRDefault="00AB0B58" w:rsidP="00701361">
      <w:pPr>
        <w:jc w:val="center"/>
        <w:rPr>
          <w:rFonts w:asciiTheme="majorHAnsi" w:hAnsiTheme="majorHAnsi"/>
          <w:b/>
          <w:color w:val="000000"/>
          <w:sz w:val="20"/>
        </w:rPr>
      </w:pPr>
    </w:p>
    <w:p w14:paraId="70D65524" w14:textId="77777777" w:rsidR="00AB0B58" w:rsidRDefault="00AB0B58" w:rsidP="00701361">
      <w:pPr>
        <w:jc w:val="center"/>
        <w:rPr>
          <w:rFonts w:asciiTheme="majorHAnsi" w:hAnsiTheme="majorHAnsi"/>
          <w:b/>
          <w:color w:val="000000"/>
          <w:sz w:val="20"/>
        </w:rPr>
      </w:pPr>
    </w:p>
    <w:p w14:paraId="6BF92809" w14:textId="77777777" w:rsidR="00AB0B58" w:rsidRDefault="00AB0B58" w:rsidP="00701361">
      <w:pPr>
        <w:jc w:val="center"/>
        <w:rPr>
          <w:rFonts w:asciiTheme="majorHAnsi" w:hAnsiTheme="majorHAnsi"/>
          <w:b/>
          <w:color w:val="000000"/>
          <w:sz w:val="20"/>
        </w:rPr>
      </w:pPr>
    </w:p>
    <w:p w14:paraId="203561FB" w14:textId="77777777" w:rsidR="00AB0B58" w:rsidRDefault="00AB0B58" w:rsidP="00701361">
      <w:pPr>
        <w:jc w:val="center"/>
        <w:rPr>
          <w:rFonts w:asciiTheme="majorHAnsi" w:hAnsiTheme="majorHAnsi"/>
          <w:b/>
          <w:color w:val="000000"/>
          <w:sz w:val="20"/>
        </w:rPr>
      </w:pPr>
    </w:p>
    <w:p w14:paraId="631A12B3" w14:textId="77777777" w:rsidR="00AB0B58" w:rsidRDefault="00AB0B58" w:rsidP="00701361">
      <w:pPr>
        <w:jc w:val="center"/>
        <w:rPr>
          <w:rFonts w:asciiTheme="majorHAnsi" w:hAnsiTheme="majorHAnsi"/>
          <w:b/>
          <w:color w:val="000000"/>
          <w:sz w:val="20"/>
        </w:rPr>
      </w:pPr>
    </w:p>
    <w:p w14:paraId="138AC52E" w14:textId="6596BE94" w:rsidR="00701361" w:rsidRPr="00AB0B58" w:rsidRDefault="00701361" w:rsidP="00701361">
      <w:pPr>
        <w:jc w:val="center"/>
        <w:rPr>
          <w:rFonts w:asciiTheme="majorHAnsi" w:hAnsiTheme="majorHAnsi"/>
          <w:sz w:val="20"/>
        </w:rPr>
      </w:pPr>
      <w:r w:rsidRPr="00AB0B58">
        <w:rPr>
          <w:rFonts w:asciiTheme="majorHAnsi" w:hAnsiTheme="majorHAnsi"/>
          <w:b/>
          <w:color w:val="000000"/>
          <w:sz w:val="20"/>
        </w:rPr>
        <w:t>CSSA does not provide Personal/Accident Insurance Cover</w:t>
      </w:r>
    </w:p>
    <w:p w14:paraId="4DBB31A7" w14:textId="77777777" w:rsidR="00701361" w:rsidRPr="00AB0B58" w:rsidRDefault="00701361" w:rsidP="00701361">
      <w:pPr>
        <w:jc w:val="center"/>
        <w:rPr>
          <w:rFonts w:asciiTheme="majorHAnsi" w:hAnsiTheme="majorHAnsi"/>
          <w:sz w:val="20"/>
        </w:rPr>
      </w:pPr>
    </w:p>
    <w:p w14:paraId="216CB97F" w14:textId="77777777" w:rsidR="00B60195" w:rsidRPr="00AB0B58" w:rsidRDefault="00701361" w:rsidP="00B60195">
      <w:pPr>
        <w:pStyle w:val="BodyText"/>
        <w:jc w:val="center"/>
        <w:rPr>
          <w:rFonts w:asciiTheme="majorHAnsi" w:hAnsiTheme="majorHAnsi"/>
          <w:b/>
          <w:i w:val="0"/>
          <w:color w:val="000000"/>
        </w:rPr>
      </w:pPr>
      <w:r w:rsidRPr="00AB0B58">
        <w:rPr>
          <w:rFonts w:asciiTheme="majorHAnsi" w:hAnsiTheme="majorHAnsi"/>
          <w:b/>
          <w:i w:val="0"/>
          <w:color w:val="000000"/>
        </w:rPr>
        <w:t>As a competing school we are aware that all teachers/parents/volunteers that we send to a carnival or sporting event have</w:t>
      </w:r>
    </w:p>
    <w:p w14:paraId="63151134" w14:textId="1EDBF8A8" w:rsidR="00B60195" w:rsidRPr="00AB0B58" w:rsidRDefault="00701361" w:rsidP="00B60195">
      <w:pPr>
        <w:pStyle w:val="BodyText"/>
        <w:jc w:val="center"/>
        <w:rPr>
          <w:rFonts w:asciiTheme="majorHAnsi" w:hAnsiTheme="majorHAnsi"/>
          <w:b/>
          <w:i w:val="0"/>
          <w:color w:val="000000"/>
        </w:rPr>
      </w:pPr>
      <w:r w:rsidRPr="00AB0B58">
        <w:rPr>
          <w:rFonts w:asciiTheme="majorHAnsi" w:hAnsiTheme="majorHAnsi"/>
          <w:b/>
          <w:i w:val="0"/>
          <w:color w:val="000000"/>
        </w:rPr>
        <w:t xml:space="preserve"> completed a “Working with Children” prohibited employment form</w:t>
      </w:r>
    </w:p>
    <w:p w14:paraId="77DEFD39" w14:textId="40A57CC0" w:rsidR="00AB0B58" w:rsidRPr="00AB0B58" w:rsidRDefault="00AB0B58" w:rsidP="00B60195">
      <w:pPr>
        <w:pStyle w:val="BodyText"/>
        <w:jc w:val="center"/>
        <w:rPr>
          <w:rFonts w:asciiTheme="majorHAnsi" w:hAnsiTheme="majorHAnsi"/>
          <w:b/>
          <w:i w:val="0"/>
          <w:color w:val="000000"/>
        </w:rPr>
      </w:pPr>
    </w:p>
    <w:p w14:paraId="27AFB422" w14:textId="77777777" w:rsidR="00AB0B58" w:rsidRPr="00AB0B58" w:rsidRDefault="00AB0B58" w:rsidP="00B60195">
      <w:pPr>
        <w:pStyle w:val="BodyText"/>
        <w:jc w:val="center"/>
        <w:rPr>
          <w:rFonts w:asciiTheme="majorHAnsi" w:hAnsiTheme="majorHAnsi"/>
          <w:b/>
          <w:i w:val="0"/>
          <w:color w:val="000000"/>
        </w:rPr>
      </w:pPr>
    </w:p>
    <w:p w14:paraId="0EB24F96" w14:textId="7625E7FC" w:rsidR="00AB0B58" w:rsidRDefault="00AB0B58">
      <w:pPr>
        <w:rPr>
          <w:rFonts w:asciiTheme="majorHAnsi" w:hAnsiTheme="majorHAnsi"/>
          <w:sz w:val="20"/>
        </w:rPr>
      </w:pPr>
    </w:p>
    <w:p w14:paraId="210918B9" w14:textId="77777777" w:rsidR="00AB0B58" w:rsidRPr="00706FAB" w:rsidRDefault="00AB0B58" w:rsidP="00AB0B58">
      <w:pPr>
        <w:pStyle w:val="BodyText"/>
        <w:rPr>
          <w:rFonts w:asciiTheme="majorHAnsi" w:hAnsiTheme="majorHAnsi" w:cstheme="majorHAnsi"/>
        </w:rPr>
      </w:pPr>
    </w:p>
    <w:tbl>
      <w:tblPr>
        <w:tblStyle w:val="TableGrid"/>
        <w:tblW w:w="13546" w:type="dxa"/>
        <w:jc w:val="center"/>
        <w:tblLook w:val="04A0" w:firstRow="1" w:lastRow="0" w:firstColumn="1" w:lastColumn="0" w:noHBand="0" w:noVBand="1"/>
      </w:tblPr>
      <w:tblGrid>
        <w:gridCol w:w="13546"/>
      </w:tblGrid>
      <w:tr w:rsidR="00AB0B58" w:rsidRPr="00706FAB" w14:paraId="4A686D54" w14:textId="77777777" w:rsidTr="00AB0B58">
        <w:trPr>
          <w:trHeight w:val="6282"/>
          <w:jc w:val="center"/>
        </w:trPr>
        <w:tc>
          <w:tcPr>
            <w:tcW w:w="13546" w:type="dxa"/>
          </w:tcPr>
          <w:p w14:paraId="750640A1" w14:textId="77777777" w:rsidR="00AB0B58" w:rsidRPr="00AB0B58" w:rsidRDefault="00AB0B58" w:rsidP="00B66A2C">
            <w:pPr>
              <w:pStyle w:val="BodyText"/>
              <w:spacing w:before="200"/>
              <w:ind w:left="266" w:right="278"/>
              <w:jc w:val="center"/>
              <w:rPr>
                <w:rFonts w:asciiTheme="majorHAnsi" w:hAnsiTheme="majorHAnsi" w:cstheme="majorHAnsi"/>
                <w:b/>
              </w:rPr>
            </w:pPr>
            <w:r w:rsidRPr="00AB0B58">
              <w:rPr>
                <w:rFonts w:asciiTheme="majorHAnsi" w:hAnsiTheme="majorHAnsi" w:cstheme="majorHAnsi"/>
                <w:b/>
              </w:rPr>
              <w:t xml:space="preserve">Risk Warning under section 5M of the </w:t>
            </w:r>
            <w:r w:rsidRPr="00AB0B58">
              <w:rPr>
                <w:rFonts w:asciiTheme="majorHAnsi" w:hAnsiTheme="majorHAnsi" w:cstheme="majorHAnsi"/>
                <w:b/>
                <w:i w:val="0"/>
              </w:rPr>
              <w:t>Civil Liability Act 2002</w:t>
            </w:r>
            <w:r w:rsidRPr="00AB0B58">
              <w:rPr>
                <w:rFonts w:asciiTheme="majorHAnsi" w:hAnsiTheme="majorHAnsi" w:cstheme="majorHAnsi"/>
                <w:b/>
              </w:rPr>
              <w:t xml:space="preserve"> (NSW)</w:t>
            </w:r>
            <w:r w:rsidRPr="00AB0B58">
              <w:rPr>
                <w:rFonts w:asciiTheme="majorHAnsi" w:hAnsiTheme="majorHAnsi" w:cstheme="majorHAnsi"/>
                <w:b/>
              </w:rPr>
              <w:br/>
              <w:t>on behalf of CSSA and its Member Schools</w:t>
            </w:r>
          </w:p>
          <w:p w14:paraId="0BEA4F03" w14:textId="77777777" w:rsidR="00AB0B58" w:rsidRPr="00AB0B58" w:rsidRDefault="00AB0B58" w:rsidP="00B66A2C">
            <w:pPr>
              <w:pStyle w:val="BodyText"/>
              <w:ind w:left="268" w:right="277"/>
              <w:rPr>
                <w:rFonts w:asciiTheme="majorHAnsi" w:hAnsiTheme="majorHAnsi" w:cstheme="majorHAnsi"/>
                <w:b/>
              </w:rPr>
            </w:pPr>
            <w:r w:rsidRPr="00AB0B58">
              <w:rPr>
                <w:rFonts w:asciiTheme="majorHAnsi" w:hAnsiTheme="majorHAnsi" w:cstheme="majorHAnsi"/>
                <w:b/>
              </w:rPr>
              <w:t>Sporting Activities</w:t>
            </w:r>
          </w:p>
          <w:p w14:paraId="36E5D692"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2A656686" w14:textId="77777777" w:rsidR="00AB0B58" w:rsidRPr="00AB0B58" w:rsidRDefault="00AB0B58" w:rsidP="00B66A2C">
            <w:pPr>
              <w:pStyle w:val="BodyText"/>
              <w:ind w:left="268" w:right="277"/>
              <w:rPr>
                <w:rFonts w:asciiTheme="majorHAnsi" w:hAnsiTheme="majorHAnsi" w:cstheme="majorHAnsi"/>
              </w:rPr>
            </w:pPr>
          </w:p>
          <w:p w14:paraId="0F1AE119"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153A3B53" w14:textId="77777777" w:rsidR="00AB0B58" w:rsidRPr="00AB0B58" w:rsidRDefault="00AB0B58" w:rsidP="00B66A2C">
            <w:pPr>
              <w:pStyle w:val="BodyText"/>
              <w:ind w:left="268" w:right="277"/>
              <w:rPr>
                <w:rFonts w:asciiTheme="majorHAnsi" w:hAnsiTheme="majorHAnsi" w:cstheme="majorHAnsi"/>
              </w:rPr>
            </w:pPr>
          </w:p>
          <w:p w14:paraId="76029E50"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5D8067FC" w14:textId="77777777" w:rsidR="00AB0B58" w:rsidRPr="00AB0B58" w:rsidRDefault="00AB0B58" w:rsidP="00B66A2C">
            <w:pPr>
              <w:pStyle w:val="BodyText"/>
              <w:ind w:left="268" w:right="277"/>
              <w:rPr>
                <w:rFonts w:asciiTheme="majorHAnsi" w:hAnsiTheme="majorHAnsi" w:cstheme="majorHAnsi"/>
              </w:rPr>
            </w:pPr>
          </w:p>
          <w:p w14:paraId="22221161"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Parents, spectators and officials could also be injured or suffer loss.</w:t>
            </w:r>
          </w:p>
          <w:p w14:paraId="1001801F" w14:textId="77777777" w:rsidR="00AB0B58" w:rsidRPr="00AB0B58" w:rsidRDefault="00AB0B58" w:rsidP="00B66A2C">
            <w:pPr>
              <w:pStyle w:val="BodyText"/>
              <w:ind w:left="268" w:right="277"/>
              <w:rPr>
                <w:rFonts w:asciiTheme="majorHAnsi" w:hAnsiTheme="majorHAnsi" w:cstheme="majorHAnsi"/>
              </w:rPr>
            </w:pPr>
          </w:p>
          <w:p w14:paraId="249CDC7C"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 xml:space="preserve">Injury can occur while the student, parent, spectator or official is engaging in or watching a sporting </w:t>
            </w:r>
            <w:proofErr w:type="gramStart"/>
            <w:r w:rsidRPr="00AB0B58">
              <w:rPr>
                <w:rFonts w:asciiTheme="majorHAnsi" w:hAnsiTheme="majorHAnsi" w:cstheme="majorHAnsi"/>
              </w:rPr>
              <w:t>activity, or</w:t>
            </w:r>
            <w:proofErr w:type="gramEnd"/>
            <w:r w:rsidRPr="00AB0B58">
              <w:rPr>
                <w:rFonts w:asciiTheme="majorHAnsi" w:hAnsiTheme="majorHAnsi" w:cstheme="majorHAnsi"/>
              </w:rPr>
              <w:t xml:space="preserve"> travelling to and from the event. The injury may result from a student's actions, the actions of others, the state of the premises or from equipment failure.</w:t>
            </w:r>
          </w:p>
          <w:p w14:paraId="30C355DE" w14:textId="77777777" w:rsidR="00AB0B58" w:rsidRPr="00AB0B58" w:rsidRDefault="00AB0B58" w:rsidP="00B66A2C">
            <w:pPr>
              <w:pStyle w:val="BodyText"/>
              <w:ind w:left="268" w:right="277"/>
              <w:rPr>
                <w:rFonts w:asciiTheme="majorHAnsi" w:hAnsiTheme="majorHAnsi" w:cstheme="majorHAnsi"/>
              </w:rPr>
            </w:pPr>
          </w:p>
          <w:p w14:paraId="50C1F0CD"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3B3FC96E" w14:textId="77777777" w:rsidR="00AB0B58" w:rsidRPr="00AB0B58" w:rsidRDefault="00AB0B58" w:rsidP="00B66A2C">
            <w:pPr>
              <w:pStyle w:val="BodyText"/>
              <w:ind w:left="268" w:right="277"/>
              <w:rPr>
                <w:rFonts w:asciiTheme="majorHAnsi" w:hAnsiTheme="majorHAnsi" w:cstheme="majorHAnsi"/>
              </w:rPr>
            </w:pPr>
          </w:p>
          <w:p w14:paraId="191F5C73"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Students, parents, spectators and officials could also suffer loss as a result of their personal property being lost, stolen, damaged or destroyed.</w:t>
            </w:r>
          </w:p>
          <w:p w14:paraId="632A794C" w14:textId="77777777" w:rsidR="00AB0B58" w:rsidRPr="00AB0B58" w:rsidRDefault="00AB0B58" w:rsidP="00B66A2C">
            <w:pPr>
              <w:pStyle w:val="BodyText"/>
              <w:ind w:left="268" w:right="277"/>
              <w:rPr>
                <w:rFonts w:asciiTheme="majorHAnsi" w:hAnsiTheme="majorHAnsi" w:cstheme="majorHAnsi"/>
              </w:rPr>
            </w:pPr>
          </w:p>
          <w:p w14:paraId="6F7C4A6C" w14:textId="77777777" w:rsidR="00AB0B58" w:rsidRPr="00AB0B58" w:rsidRDefault="00AB0B58" w:rsidP="00B66A2C">
            <w:pPr>
              <w:pStyle w:val="BodyText"/>
              <w:ind w:left="268" w:right="277"/>
              <w:rPr>
                <w:rFonts w:asciiTheme="majorHAnsi" w:hAnsiTheme="majorHAnsi" w:cstheme="majorHAnsi"/>
              </w:rPr>
            </w:pPr>
            <w:r w:rsidRPr="00AB0B58">
              <w:rPr>
                <w:rFonts w:asciiTheme="majorHAnsi" w:hAnsiTheme="majorHAnsi" w:cstheme="majorHAnsi"/>
              </w:rPr>
              <w:t>CSSA does not provide Personal or Accident Insurance Cover.</w:t>
            </w:r>
          </w:p>
          <w:p w14:paraId="0E400E11" w14:textId="77777777" w:rsidR="00AB0B58" w:rsidRPr="00706FAB" w:rsidRDefault="00AB0B58" w:rsidP="00B66A2C">
            <w:pPr>
              <w:pStyle w:val="BodyText"/>
              <w:ind w:left="268" w:right="277"/>
              <w:rPr>
                <w:rFonts w:asciiTheme="majorHAnsi" w:hAnsiTheme="majorHAnsi" w:cstheme="majorHAnsi"/>
              </w:rPr>
            </w:pPr>
          </w:p>
        </w:tc>
      </w:tr>
    </w:tbl>
    <w:p w14:paraId="4474E8F8" w14:textId="302DDBEA" w:rsidR="00701361" w:rsidRPr="00AB0B58" w:rsidRDefault="00701361" w:rsidP="00AB0B58">
      <w:pPr>
        <w:rPr>
          <w:rFonts w:asciiTheme="majorHAnsi" w:hAnsiTheme="majorHAnsi" w:cstheme="majorHAnsi"/>
          <w:b/>
          <w:bCs/>
          <w:sz w:val="16"/>
        </w:rPr>
      </w:pPr>
    </w:p>
    <w:sectPr w:rsidR="00701361" w:rsidRPr="00AB0B58" w:rsidSect="00F613F7">
      <w:pgSz w:w="16838" w:h="11899" w:orient="landscape" w:code="9"/>
      <w:pgMar w:top="851"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2E59" w14:textId="77777777" w:rsidR="007E76D9" w:rsidRDefault="007E76D9">
      <w:r>
        <w:separator/>
      </w:r>
    </w:p>
  </w:endnote>
  <w:endnote w:type="continuationSeparator" w:id="0">
    <w:p w14:paraId="4764230E" w14:textId="77777777" w:rsidR="007E76D9" w:rsidRDefault="007E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75128" w14:textId="77777777" w:rsidR="007E76D9" w:rsidRDefault="007E76D9">
      <w:r>
        <w:separator/>
      </w:r>
    </w:p>
  </w:footnote>
  <w:footnote w:type="continuationSeparator" w:id="0">
    <w:p w14:paraId="12F76DEE" w14:textId="77777777" w:rsidR="007E76D9" w:rsidRDefault="007E7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8CC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5185B"/>
    <w:multiLevelType w:val="multilevel"/>
    <w:tmpl w:val="06E84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C4867"/>
    <w:multiLevelType w:val="hybridMultilevel"/>
    <w:tmpl w:val="DCCE68A6"/>
    <w:lvl w:ilvl="0" w:tplc="30185314">
      <w:start w:val="2068"/>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7D81"/>
    <w:multiLevelType w:val="hybridMultilevel"/>
    <w:tmpl w:val="08DC3C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50FE1"/>
    <w:multiLevelType w:val="multilevel"/>
    <w:tmpl w:val="C5CA5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F438E8"/>
    <w:multiLevelType w:val="hybridMultilevel"/>
    <w:tmpl w:val="1C8A58AC"/>
    <w:lvl w:ilvl="0" w:tplc="202CBA8E">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3CE3EDF"/>
    <w:multiLevelType w:val="multilevel"/>
    <w:tmpl w:val="654A4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F13FF3"/>
    <w:multiLevelType w:val="multilevel"/>
    <w:tmpl w:val="3132B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A45E5C"/>
    <w:multiLevelType w:val="multilevel"/>
    <w:tmpl w:val="4FCA6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2BDF4D01"/>
    <w:multiLevelType w:val="hybridMultilevel"/>
    <w:tmpl w:val="E8A217DA"/>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ED4313D"/>
    <w:multiLevelType w:val="hybridMultilevel"/>
    <w:tmpl w:val="7FE60EEE"/>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63306D"/>
    <w:multiLevelType w:val="hybridMultilevel"/>
    <w:tmpl w:val="E90CF1B8"/>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89A300A"/>
    <w:multiLevelType w:val="hybridMultilevel"/>
    <w:tmpl w:val="5A049E4C"/>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0E74C7"/>
    <w:multiLevelType w:val="hybridMultilevel"/>
    <w:tmpl w:val="556430D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607062"/>
    <w:multiLevelType w:val="multilevel"/>
    <w:tmpl w:val="5678B2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1F0529"/>
    <w:multiLevelType w:val="hybridMultilevel"/>
    <w:tmpl w:val="54386386"/>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3F6CC7"/>
    <w:multiLevelType w:val="hybridMultilevel"/>
    <w:tmpl w:val="3AD8EBC0"/>
    <w:lvl w:ilvl="0" w:tplc="82F80DC2">
      <w:numFmt w:val="bullet"/>
      <w:lvlText w:val="-"/>
      <w:lvlJc w:val="left"/>
      <w:pPr>
        <w:tabs>
          <w:tab w:val="num" w:pos="720"/>
        </w:tabs>
        <w:ind w:left="720" w:hanging="360"/>
      </w:pPr>
      <w:rPr>
        <w:rFonts w:ascii="Times" w:eastAsia="Times" w:hAnsi="Times" w:cs="Calibri"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1230C0"/>
    <w:multiLevelType w:val="multilevel"/>
    <w:tmpl w:val="E0C47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D212B9"/>
    <w:multiLevelType w:val="hybridMultilevel"/>
    <w:tmpl w:val="E33CF4FE"/>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1C5738"/>
    <w:multiLevelType w:val="hybridMultilevel"/>
    <w:tmpl w:val="B0F8A7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5C527D"/>
    <w:multiLevelType w:val="multilevel"/>
    <w:tmpl w:val="73FAC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563AD"/>
    <w:multiLevelType w:val="multilevel"/>
    <w:tmpl w:val="6AE8D5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5E7803"/>
    <w:multiLevelType w:val="multilevel"/>
    <w:tmpl w:val="C7EA04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1114D"/>
    <w:multiLevelType w:val="hybridMultilevel"/>
    <w:tmpl w:val="4F804708"/>
    <w:lvl w:ilvl="0" w:tplc="202CBA8E">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8"/>
  </w:num>
  <w:num w:numId="4">
    <w:abstractNumId w:val="4"/>
  </w:num>
  <w:num w:numId="5">
    <w:abstractNumId w:val="15"/>
  </w:num>
  <w:num w:numId="6">
    <w:abstractNumId w:val="7"/>
  </w:num>
  <w:num w:numId="7">
    <w:abstractNumId w:val="20"/>
  </w:num>
  <w:num w:numId="8">
    <w:abstractNumId w:val="23"/>
  </w:num>
  <w:num w:numId="9">
    <w:abstractNumId w:val="8"/>
  </w:num>
  <w:num w:numId="10">
    <w:abstractNumId w:val="1"/>
  </w:num>
  <w:num w:numId="11">
    <w:abstractNumId w:val="17"/>
  </w:num>
  <w:num w:numId="12">
    <w:abstractNumId w:val="21"/>
  </w:num>
  <w:num w:numId="13">
    <w:abstractNumId w:val="6"/>
  </w:num>
  <w:num w:numId="14">
    <w:abstractNumId w:val="22"/>
  </w:num>
  <w:num w:numId="15">
    <w:abstractNumId w:val="14"/>
  </w:num>
  <w:num w:numId="16">
    <w:abstractNumId w:val="0"/>
  </w:num>
  <w:num w:numId="17">
    <w:abstractNumId w:val="13"/>
  </w:num>
  <w:num w:numId="18">
    <w:abstractNumId w:val="10"/>
  </w:num>
  <w:num w:numId="19">
    <w:abstractNumId w:val="5"/>
  </w:num>
  <w:num w:numId="20">
    <w:abstractNumId w:val="24"/>
  </w:num>
  <w:num w:numId="21">
    <w:abstractNumId w:val="19"/>
  </w:num>
  <w:num w:numId="22">
    <w:abstractNumId w:val="12"/>
  </w:num>
  <w:num w:numId="23">
    <w:abstractNumId w:val="11"/>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55"/>
    <w:rsid w:val="00026686"/>
    <w:rsid w:val="0015777F"/>
    <w:rsid w:val="00324691"/>
    <w:rsid w:val="0049292D"/>
    <w:rsid w:val="0055630B"/>
    <w:rsid w:val="0067153E"/>
    <w:rsid w:val="00701361"/>
    <w:rsid w:val="007E7093"/>
    <w:rsid w:val="007E76D9"/>
    <w:rsid w:val="00812757"/>
    <w:rsid w:val="009A22A0"/>
    <w:rsid w:val="009C6A77"/>
    <w:rsid w:val="00A17B74"/>
    <w:rsid w:val="00AB0B58"/>
    <w:rsid w:val="00AF7A34"/>
    <w:rsid w:val="00B23146"/>
    <w:rsid w:val="00B56D65"/>
    <w:rsid w:val="00B60195"/>
    <w:rsid w:val="00B8761F"/>
    <w:rsid w:val="00C521B9"/>
    <w:rsid w:val="00C81BAE"/>
    <w:rsid w:val="00E07955"/>
    <w:rsid w:val="00EC199F"/>
    <w:rsid w:val="00F613F7"/>
    <w:rsid w:val="00FB2D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23C88"/>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A0"/>
    <w:rPr>
      <w:rFonts w:ascii="Arial" w:hAnsi="Arial"/>
      <w:sz w:val="22"/>
    </w:rPr>
  </w:style>
  <w:style w:type="paragraph" w:styleId="Heading1">
    <w:name w:val="heading 1"/>
    <w:basedOn w:val="Normal"/>
    <w:next w:val="Normal"/>
    <w:qFormat/>
    <w:rsid w:val="009E2E37"/>
    <w:pPr>
      <w:keepNext/>
      <w:spacing w:before="240" w:after="60"/>
      <w:outlineLvl w:val="0"/>
    </w:pPr>
    <w:rPr>
      <w:b/>
      <w:kern w:val="32"/>
      <w:sz w:val="32"/>
      <w:szCs w:val="32"/>
    </w:rPr>
  </w:style>
  <w:style w:type="paragraph" w:styleId="Heading2">
    <w:name w:val="heading 2"/>
    <w:basedOn w:val="Normal"/>
    <w:next w:val="Normal"/>
    <w:qFormat/>
    <w:rsid w:val="009A22A0"/>
    <w:pPr>
      <w:keepNext/>
      <w:outlineLvl w:val="1"/>
    </w:pPr>
    <w:rPr>
      <w:i/>
      <w:sz w:val="20"/>
    </w:rPr>
  </w:style>
  <w:style w:type="paragraph" w:styleId="Heading3">
    <w:name w:val="heading 3"/>
    <w:basedOn w:val="Normal"/>
    <w:next w:val="Normal"/>
    <w:qFormat/>
    <w:rsid w:val="001E632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22A0"/>
    <w:pPr>
      <w:jc w:val="center"/>
    </w:pPr>
    <w:rPr>
      <w:b/>
      <w:sz w:val="36"/>
    </w:rPr>
  </w:style>
  <w:style w:type="paragraph" w:styleId="BodyText">
    <w:name w:val="Body Text"/>
    <w:basedOn w:val="Normal"/>
    <w:rsid w:val="009A22A0"/>
    <w:rPr>
      <w:i/>
      <w:sz w:val="20"/>
    </w:rPr>
  </w:style>
  <w:style w:type="paragraph" w:styleId="BodyText2">
    <w:name w:val="Body Text 2"/>
    <w:basedOn w:val="Normal"/>
    <w:rsid w:val="009A22A0"/>
    <w:rPr>
      <w:i/>
    </w:rPr>
  </w:style>
  <w:style w:type="table" w:styleId="TableGrid">
    <w:name w:val="Table Grid"/>
    <w:basedOn w:val="TableNormal"/>
    <w:rsid w:val="008A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167F"/>
    <w:pPr>
      <w:shd w:val="clear" w:color="auto" w:fill="FFFFFF"/>
      <w:spacing w:before="100" w:beforeAutospacing="1" w:after="100" w:afterAutospacing="1"/>
    </w:pPr>
    <w:rPr>
      <w:rFonts w:ascii="Verdana" w:hAnsi="Verdana"/>
      <w:color w:val="000000"/>
      <w:sz w:val="20"/>
      <w:lang w:eastAsia="en-AU"/>
    </w:rPr>
  </w:style>
  <w:style w:type="paragraph" w:styleId="Header">
    <w:name w:val="header"/>
    <w:basedOn w:val="Normal"/>
    <w:rsid w:val="000E6DA7"/>
    <w:pPr>
      <w:tabs>
        <w:tab w:val="center" w:pos="4153"/>
        <w:tab w:val="right" w:pos="8306"/>
      </w:tabs>
    </w:pPr>
  </w:style>
  <w:style w:type="paragraph" w:styleId="Footer">
    <w:name w:val="footer"/>
    <w:basedOn w:val="Normal"/>
    <w:rsid w:val="000E6DA7"/>
    <w:pPr>
      <w:tabs>
        <w:tab w:val="center" w:pos="4153"/>
        <w:tab w:val="right" w:pos="8306"/>
      </w:tabs>
    </w:pPr>
  </w:style>
  <w:style w:type="paragraph" w:styleId="List2">
    <w:name w:val="List 2"/>
    <w:basedOn w:val="Normal"/>
    <w:rsid w:val="00451F1F"/>
    <w:pPr>
      <w:ind w:left="566" w:hanging="283"/>
    </w:pPr>
  </w:style>
  <w:style w:type="paragraph" w:styleId="Caption">
    <w:name w:val="caption"/>
    <w:basedOn w:val="Normal"/>
    <w:next w:val="Normal"/>
    <w:qFormat/>
    <w:rsid w:val="00451F1F"/>
    <w:rPr>
      <w:b/>
      <w:bCs/>
      <w:sz w:val="20"/>
    </w:rPr>
  </w:style>
  <w:style w:type="paragraph" w:styleId="BodyTextIndent">
    <w:name w:val="Body Text Indent"/>
    <w:basedOn w:val="Normal"/>
    <w:rsid w:val="00451F1F"/>
    <w:pPr>
      <w:spacing w:after="120"/>
      <w:ind w:left="283"/>
    </w:pPr>
  </w:style>
  <w:style w:type="paragraph" w:styleId="BodyTextFirstIndent2">
    <w:name w:val="Body Text First Indent 2"/>
    <w:basedOn w:val="BodyTextIndent"/>
    <w:rsid w:val="00451F1F"/>
    <w:pPr>
      <w:ind w:firstLine="210"/>
    </w:pPr>
  </w:style>
  <w:style w:type="character" w:styleId="Hyperlink">
    <w:name w:val="Hyperlink"/>
    <w:rsid w:val="00451F1F"/>
    <w:rPr>
      <w:color w:val="0000FF"/>
      <w:u w:val="single"/>
    </w:rPr>
  </w:style>
  <w:style w:type="paragraph" w:styleId="DocumentMap">
    <w:name w:val="Document Map"/>
    <w:basedOn w:val="Normal"/>
    <w:semiHidden/>
    <w:rsid w:val="00102D32"/>
    <w:pPr>
      <w:shd w:val="clear" w:color="auto" w:fill="000080"/>
    </w:pPr>
    <w:rPr>
      <w:rFonts w:ascii="Tahoma" w:hAnsi="Tahoma" w:cs="Tahoma"/>
      <w:sz w:val="20"/>
    </w:rPr>
  </w:style>
  <w:style w:type="character" w:styleId="FollowedHyperlink">
    <w:name w:val="FollowedHyperlink"/>
    <w:basedOn w:val="DefaultParagraphFont"/>
    <w:uiPriority w:val="99"/>
    <w:semiHidden/>
    <w:unhideWhenUsed/>
    <w:rsid w:val="00B60195"/>
    <w:rPr>
      <w:color w:val="800080" w:themeColor="followedHyperlink"/>
      <w:u w:val="single"/>
    </w:rPr>
  </w:style>
  <w:style w:type="paragraph" w:styleId="ListParagraph">
    <w:name w:val="List Paragraph"/>
    <w:basedOn w:val="Normal"/>
    <w:uiPriority w:val="34"/>
    <w:qFormat/>
    <w:rsid w:val="00F6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a.net.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ssa.net.au/index.php/handbook" TargetMode="External"/><Relationship Id="rId4" Type="http://schemas.openxmlformats.org/officeDocument/2006/relationships/webSettings" Target="webSettings.xml"/><Relationship Id="rId9" Type="http://schemas.openxmlformats.org/officeDocument/2006/relationships/hyperlink" Target="http://www.cssa.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Risk Assessment and Management</vt:lpstr>
    </vt:vector>
  </TitlesOfParts>
  <Company>NDCS</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Management</dc:title>
  <dc:subject/>
  <dc:creator>Geoff Wheaton</dc:creator>
  <cp:keywords/>
  <dc:description/>
  <cp:lastModifiedBy>Linda Heslehurst</cp:lastModifiedBy>
  <cp:revision>2</cp:revision>
  <cp:lastPrinted>2006-03-18T04:01:00Z</cp:lastPrinted>
  <dcterms:created xsi:type="dcterms:W3CDTF">2020-04-08T02:01:00Z</dcterms:created>
  <dcterms:modified xsi:type="dcterms:W3CDTF">2020-04-08T02:01:00Z</dcterms:modified>
</cp:coreProperties>
</file>